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5B02550D" w:rsidR="00651804" w:rsidRPr="00651804" w:rsidRDefault="00E27B9C" w:rsidP="00651804">
      <w:pPr>
        <w:pStyle w:val="Header"/>
        <w:tabs>
          <w:tab w:val="right" w:pos="9639"/>
        </w:tabs>
        <w:rPr>
          <w:bCs/>
          <w:sz w:val="24"/>
          <w:szCs w:val="24"/>
          <w:lang w:eastAsia="ja-JP"/>
        </w:rPr>
      </w:pPr>
      <w:r>
        <w:rPr>
          <w:bCs/>
          <w:sz w:val="24"/>
          <w:szCs w:val="24"/>
          <w:lang w:eastAsia="ja-JP"/>
        </w:rPr>
        <w:t>3GPP TSG-RAN WG2 #105</w:t>
      </w:r>
      <w:r w:rsidR="007E3849">
        <w:rPr>
          <w:bCs/>
          <w:sz w:val="24"/>
          <w:szCs w:val="24"/>
          <w:lang w:eastAsia="ja-JP"/>
        </w:rPr>
        <w:tab/>
      </w:r>
      <w:r w:rsidR="00B43FED" w:rsidRPr="00B43FED">
        <w:rPr>
          <w:bCs/>
          <w:sz w:val="24"/>
          <w:szCs w:val="24"/>
          <w:lang w:eastAsia="ja-JP"/>
        </w:rPr>
        <w:t>R2-1901077</w:t>
      </w:r>
    </w:p>
    <w:p w14:paraId="7DBE2493" w14:textId="66C0C02A" w:rsidR="0047408E" w:rsidRPr="00562B47" w:rsidRDefault="00E27B9C" w:rsidP="00651804">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Athens</w:t>
      </w:r>
      <w:r w:rsidR="00651804" w:rsidRPr="00651804">
        <w:rPr>
          <w:bCs/>
          <w:sz w:val="24"/>
          <w:szCs w:val="24"/>
          <w:lang w:eastAsia="ja-JP"/>
        </w:rPr>
        <w:t xml:space="preserve">, </w:t>
      </w:r>
      <w:r>
        <w:rPr>
          <w:bCs/>
          <w:sz w:val="24"/>
          <w:szCs w:val="24"/>
          <w:lang w:eastAsia="ja-JP"/>
        </w:rPr>
        <w:t>Greece</w:t>
      </w:r>
      <w:r w:rsidR="00651804" w:rsidRPr="00651804">
        <w:rPr>
          <w:bCs/>
          <w:sz w:val="24"/>
          <w:szCs w:val="24"/>
          <w:lang w:eastAsia="ja-JP"/>
        </w:rPr>
        <w:t xml:space="preserve">, </w:t>
      </w:r>
      <w:r>
        <w:rPr>
          <w:bCs/>
          <w:sz w:val="24"/>
          <w:szCs w:val="24"/>
          <w:lang w:eastAsia="ja-JP"/>
        </w:rPr>
        <w:t>25</w:t>
      </w:r>
      <w:r w:rsidR="00562B47" w:rsidRPr="00562B47">
        <w:rPr>
          <w:bCs/>
          <w:sz w:val="24"/>
          <w:szCs w:val="24"/>
          <w:lang w:eastAsia="ja-JP"/>
        </w:rPr>
        <w:t>th</w:t>
      </w:r>
      <w:r w:rsidR="00562B47">
        <w:rPr>
          <w:bCs/>
          <w:sz w:val="24"/>
          <w:szCs w:val="24"/>
          <w:lang w:eastAsia="ja-JP"/>
        </w:rPr>
        <w:t xml:space="preserve"> </w:t>
      </w:r>
      <w:r>
        <w:rPr>
          <w:bCs/>
          <w:sz w:val="24"/>
          <w:szCs w:val="24"/>
          <w:lang w:eastAsia="ja-JP"/>
        </w:rPr>
        <w:t xml:space="preserve">February </w:t>
      </w:r>
      <w:r w:rsidR="00562B47">
        <w:rPr>
          <w:bCs/>
          <w:sz w:val="24"/>
          <w:szCs w:val="24"/>
          <w:lang w:eastAsia="ja-JP"/>
        </w:rPr>
        <w:t>– 1</w:t>
      </w:r>
      <w:r>
        <w:rPr>
          <w:bCs/>
          <w:sz w:val="24"/>
          <w:szCs w:val="24"/>
          <w:lang w:eastAsia="ja-JP"/>
        </w:rPr>
        <w:t>st</w:t>
      </w:r>
      <w:r w:rsidR="00562B47">
        <w:rPr>
          <w:bCs/>
          <w:sz w:val="24"/>
          <w:szCs w:val="24"/>
          <w:lang w:eastAsia="ja-JP"/>
        </w:rPr>
        <w:t xml:space="preserve"> </w:t>
      </w:r>
      <w:r>
        <w:rPr>
          <w:bCs/>
          <w:sz w:val="24"/>
          <w:szCs w:val="24"/>
          <w:lang w:eastAsia="ja-JP"/>
        </w:rPr>
        <w:t>March 2019</w:t>
      </w:r>
    </w:p>
    <w:p w14:paraId="50557283" w14:textId="77777777" w:rsidR="00651804" w:rsidRPr="00785D5A" w:rsidRDefault="00651804" w:rsidP="00651804">
      <w:pPr>
        <w:pStyle w:val="Header"/>
        <w:tabs>
          <w:tab w:val="right" w:pos="9639"/>
        </w:tabs>
        <w:overflowPunct w:val="0"/>
        <w:autoSpaceDE w:val="0"/>
        <w:autoSpaceDN w:val="0"/>
        <w:adjustRightInd w:val="0"/>
        <w:textAlignment w:val="baseline"/>
        <w:rPr>
          <w:b w:val="0"/>
          <w:bCs/>
          <w:sz w:val="24"/>
          <w:szCs w:val="24"/>
          <w:lang w:eastAsia="ja-JP"/>
        </w:rPr>
      </w:pPr>
    </w:p>
    <w:p w14:paraId="028E2559" w14:textId="5AC5371E" w:rsidR="0047408E" w:rsidRPr="00E41597" w:rsidRDefault="0047408E" w:rsidP="0047408E">
      <w:pPr>
        <w:pStyle w:val="CRCoverPage"/>
        <w:ind w:left="1988" w:hanging="1988"/>
        <w:rPr>
          <w:b/>
          <w:noProof/>
          <w:color w:val="000000" w:themeColor="text1"/>
          <w:sz w:val="24"/>
        </w:rPr>
      </w:pPr>
      <w:r w:rsidRPr="00E41597">
        <w:rPr>
          <w:b/>
          <w:noProof/>
          <w:color w:val="000000" w:themeColor="text1"/>
          <w:sz w:val="24"/>
        </w:rPr>
        <w:t>Agenda Item:</w:t>
      </w:r>
      <w:r w:rsidRPr="00E41597">
        <w:rPr>
          <w:b/>
          <w:noProof/>
          <w:color w:val="000000" w:themeColor="text1"/>
          <w:sz w:val="24"/>
        </w:rPr>
        <w:tab/>
      </w:r>
      <w:r w:rsidR="00E41597" w:rsidRPr="00E41597">
        <w:rPr>
          <w:b/>
          <w:noProof/>
          <w:color w:val="000000" w:themeColor="text1"/>
          <w:sz w:val="24"/>
        </w:rPr>
        <w:t>11.11.4</w:t>
      </w:r>
    </w:p>
    <w:p w14:paraId="223B8A3F" w14:textId="303BA72C" w:rsidR="0047408E" w:rsidRPr="009A6513" w:rsidRDefault="0047408E" w:rsidP="0047408E">
      <w:pPr>
        <w:pStyle w:val="CRCoverPage"/>
        <w:ind w:left="1988" w:hanging="1988"/>
        <w:rPr>
          <w:b/>
          <w:noProof/>
          <w:sz w:val="24"/>
        </w:rPr>
      </w:pPr>
      <w:r>
        <w:rPr>
          <w:b/>
          <w:noProof/>
          <w:sz w:val="24"/>
        </w:rPr>
        <w:t>Sou</w:t>
      </w:r>
      <w:r w:rsidR="007E2D15">
        <w:rPr>
          <w:b/>
          <w:noProof/>
          <w:sz w:val="24"/>
        </w:rPr>
        <w:t>r</w:t>
      </w:r>
      <w:r>
        <w:rPr>
          <w:b/>
          <w:noProof/>
          <w:sz w:val="24"/>
        </w:rPr>
        <w:t>ce:</w:t>
      </w:r>
      <w:r>
        <w:rPr>
          <w:b/>
          <w:noProof/>
          <w:sz w:val="24"/>
        </w:rPr>
        <w:tab/>
        <w:t>MediaTek Inc.</w:t>
      </w:r>
    </w:p>
    <w:p w14:paraId="61334E3B" w14:textId="2F25703B" w:rsidR="0047408E" w:rsidRPr="00E41597" w:rsidRDefault="0047408E" w:rsidP="0047408E">
      <w:pPr>
        <w:pStyle w:val="CRCoverPage"/>
        <w:ind w:left="1988" w:hanging="1988"/>
        <w:rPr>
          <w:b/>
          <w:noProof/>
          <w:color w:val="000000" w:themeColor="text1"/>
          <w:sz w:val="24"/>
        </w:rPr>
      </w:pPr>
      <w:bookmarkStart w:id="0" w:name="OLE_LINK1"/>
      <w:bookmarkStart w:id="1" w:name="OLE_LINK2"/>
      <w:r w:rsidRPr="00E41597">
        <w:rPr>
          <w:b/>
          <w:noProof/>
          <w:color w:val="000000" w:themeColor="text1"/>
          <w:sz w:val="24"/>
        </w:rPr>
        <w:t>Title:</w:t>
      </w:r>
      <w:r w:rsidRPr="00E41597">
        <w:rPr>
          <w:b/>
          <w:noProof/>
          <w:color w:val="000000" w:themeColor="text1"/>
          <w:sz w:val="24"/>
        </w:rPr>
        <w:tab/>
      </w:r>
      <w:r w:rsidR="00E41597" w:rsidRPr="00E41597">
        <w:rPr>
          <w:b/>
          <w:noProof/>
          <w:color w:val="000000" w:themeColor="text1"/>
          <w:sz w:val="24"/>
        </w:rPr>
        <w:t>DRX</w:t>
      </w:r>
      <w:r w:rsidR="00635AF3">
        <w:rPr>
          <w:b/>
          <w:noProof/>
          <w:color w:val="000000" w:themeColor="text1"/>
          <w:sz w:val="24"/>
        </w:rPr>
        <w:t xml:space="preserve"> enhancements for power saving</w:t>
      </w:r>
    </w:p>
    <w:p w14:paraId="084D18E2"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10C05BB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3E8B2524" w14:textId="030F3472" w:rsidR="00B37B29" w:rsidRDefault="00EC73FC" w:rsidP="00B37B29">
      <w:r>
        <w:rPr>
          <w:noProof/>
          <w:lang w:eastAsia="en-GB"/>
        </w:rPr>
        <mc:AlternateContent>
          <mc:Choice Requires="wps">
            <w:drawing>
              <wp:anchor distT="45720" distB="45720" distL="114300" distR="114300" simplePos="0" relativeHeight="251661312" behindDoc="0" locked="0" layoutInCell="1" allowOverlap="1" wp14:anchorId="1DAF68D6" wp14:editId="2DD38F30">
                <wp:simplePos x="0" y="0"/>
                <wp:positionH relativeFrom="margin">
                  <wp:posOffset>305435</wp:posOffset>
                </wp:positionH>
                <wp:positionV relativeFrom="paragraph">
                  <wp:posOffset>706320</wp:posOffset>
                </wp:positionV>
                <wp:extent cx="6012815" cy="3158490"/>
                <wp:effectExtent l="0" t="0" r="26035"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815" cy="3158490"/>
                        </a:xfrm>
                        <a:prstGeom prst="rect">
                          <a:avLst/>
                        </a:prstGeom>
                        <a:solidFill>
                          <a:srgbClr val="FFFFFF"/>
                        </a:solidFill>
                        <a:ln w="9525">
                          <a:solidFill>
                            <a:srgbClr val="000000"/>
                          </a:solidFill>
                          <a:miter lim="800000"/>
                          <a:headEnd/>
                          <a:tailEnd/>
                        </a:ln>
                      </wps:spPr>
                      <wps:txbx>
                        <w:txbxContent>
                          <w:p w14:paraId="64DB298F" w14:textId="5A36C4A4" w:rsidR="00EC73FC" w:rsidRPr="00EC73FC" w:rsidRDefault="00EC73FC" w:rsidP="00EC73FC">
                            <w:pPr>
                              <w:pStyle w:val="BodyText"/>
                              <w:spacing w:after="0"/>
                              <w:rPr>
                                <w:rFonts w:ascii="Arial" w:eastAsia="DengXian" w:hAnsi="Arial" w:cs="Arial"/>
                                <w:i/>
                                <w:lang w:eastAsia="zh-CN"/>
                              </w:rPr>
                            </w:pPr>
                            <w:r w:rsidRPr="00EC73FC">
                              <w:rPr>
                                <w:rFonts w:ascii="Arial" w:eastAsia="DengXian" w:hAnsi="Arial" w:cs="Arial"/>
                                <w:i/>
                                <w:lang w:eastAsia="zh-CN"/>
                              </w:rPr>
                              <w:t>The general procedure for the study of UE a</w:t>
                            </w:r>
                            <w:r>
                              <w:rPr>
                                <w:rFonts w:ascii="Arial" w:eastAsia="DengXian" w:hAnsi="Arial" w:cs="Arial"/>
                                <w:i/>
                                <w:lang w:eastAsia="zh-CN"/>
                              </w:rPr>
                              <w:t xml:space="preserve">daptation to the DRX operation </w:t>
                            </w:r>
                            <w:r w:rsidRPr="00EC73FC">
                              <w:rPr>
                                <w:rFonts w:ascii="Arial" w:eastAsia="DengXian" w:hAnsi="Arial" w:cs="Arial"/>
                                <w:i/>
                                <w:lang w:eastAsia="zh-CN"/>
                              </w:rPr>
                              <w:t>is as follows,</w:t>
                            </w:r>
                          </w:p>
                          <w:p w14:paraId="46D643DE" w14:textId="77777777" w:rsidR="00EC73FC" w:rsidRPr="00EC73FC" w:rsidRDefault="00EC73FC" w:rsidP="00EC73FC">
                            <w:pPr>
                              <w:pStyle w:val="ListParagraph"/>
                              <w:numPr>
                                <w:ilvl w:val="1"/>
                                <w:numId w:val="6"/>
                              </w:numPr>
                              <w:overflowPunct/>
                              <w:autoSpaceDE/>
                              <w:autoSpaceDN/>
                              <w:adjustRightInd/>
                              <w:spacing w:after="0"/>
                              <w:ind w:left="1080"/>
                              <w:contextualSpacing w:val="0"/>
                              <w:jc w:val="left"/>
                              <w:textAlignment w:val="auto"/>
                              <w:rPr>
                                <w:rFonts w:cs="Arial"/>
                                <w:i/>
                              </w:rPr>
                            </w:pPr>
                            <w:r w:rsidRPr="00EC73FC">
                              <w:rPr>
                                <w:rFonts w:cs="Arial"/>
                                <w:i/>
                              </w:rPr>
                              <w:t xml:space="preserve">UE adaptation of its </w:t>
                            </w:r>
                            <w:proofErr w:type="spellStart"/>
                            <w:r w:rsidRPr="00EC73FC">
                              <w:rPr>
                                <w:rFonts w:cs="Arial"/>
                                <w:i/>
                              </w:rPr>
                              <w:t>behavior</w:t>
                            </w:r>
                            <w:proofErr w:type="spellEnd"/>
                            <w:r w:rsidRPr="00EC73FC">
                              <w:rPr>
                                <w:rFonts w:cs="Arial"/>
                                <w:i/>
                              </w:rPr>
                              <w:t xml:space="preserve"> to the DRX operation for UE power consumption reduction </w:t>
                            </w:r>
                          </w:p>
                          <w:p w14:paraId="24F66B39" w14:textId="0222BEA5" w:rsidR="00EC73FC" w:rsidRPr="00EC73FC" w:rsidRDefault="00EC73FC" w:rsidP="00EC73FC">
                            <w:pPr>
                              <w:pStyle w:val="ListParagraph"/>
                              <w:numPr>
                                <w:ilvl w:val="2"/>
                                <w:numId w:val="7"/>
                              </w:numPr>
                              <w:overflowPunct/>
                              <w:autoSpaceDE/>
                              <w:autoSpaceDN/>
                              <w:adjustRightInd/>
                              <w:spacing w:after="0"/>
                              <w:contextualSpacing w:val="0"/>
                              <w:jc w:val="left"/>
                              <w:textAlignment w:val="auto"/>
                              <w:rPr>
                                <w:rFonts w:cs="Arial"/>
                                <w:i/>
                              </w:rPr>
                            </w:pPr>
                            <w:r w:rsidRPr="00EC73FC">
                              <w:rPr>
                                <w:rFonts w:cs="Arial"/>
                                <w:i/>
                              </w:rPr>
                              <w:t xml:space="preserve">When is configured with power saving signal/channel, </w:t>
                            </w:r>
                            <w:r w:rsidRPr="00EC73FC">
                              <w:rPr>
                                <w:rFonts w:cs="Arial"/>
                                <w:i/>
                                <w:highlight w:val="yellow"/>
                              </w:rPr>
                              <w:t>power saving signal/channel as the indication whether to wake up or not before or at the beginning of DRX ON duration</w:t>
                            </w:r>
                          </w:p>
                          <w:p w14:paraId="1C7C3FCD"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eastAsia="DengXian" w:cs="Arial"/>
                                <w:i/>
                                <w:lang w:eastAsia="zh-CN"/>
                              </w:rPr>
                              <w:t>At least for the indication of PDCCH monitoring</w:t>
                            </w:r>
                          </w:p>
                          <w:p w14:paraId="08F74344" w14:textId="77777777" w:rsidR="00EC73FC" w:rsidRPr="00EC73FC" w:rsidRDefault="00EC73FC" w:rsidP="00EC73FC">
                            <w:pPr>
                              <w:pStyle w:val="ListParagraph"/>
                              <w:numPr>
                                <w:ilvl w:val="2"/>
                                <w:numId w:val="7"/>
                              </w:numPr>
                              <w:overflowPunct/>
                              <w:autoSpaceDE/>
                              <w:autoSpaceDN/>
                              <w:adjustRightInd/>
                              <w:spacing w:after="0"/>
                              <w:contextualSpacing w:val="0"/>
                              <w:jc w:val="left"/>
                              <w:textAlignment w:val="auto"/>
                              <w:rPr>
                                <w:rFonts w:cs="Arial"/>
                                <w:i/>
                              </w:rPr>
                            </w:pPr>
                            <w:r w:rsidRPr="00EC73FC">
                              <w:rPr>
                                <w:rFonts w:cs="Arial"/>
                                <w:i/>
                                <w:highlight w:val="yellow"/>
                              </w:rPr>
                              <w:t>Preparation period is used for ,( e.g., to perform channel tracking, CSI measurements, beam tracking)</w:t>
                            </w:r>
                            <w:r w:rsidRPr="00EC73FC">
                              <w:rPr>
                                <w:rFonts w:cs="Arial"/>
                                <w:i/>
                              </w:rPr>
                              <w:t xml:space="preserve">, </w:t>
                            </w:r>
                          </w:p>
                          <w:p w14:paraId="10DC4333"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cs="Arial"/>
                                <w:i/>
                              </w:rPr>
                              <w:t xml:space="preserve">Preparation period can be used In preparation for the PDCCH/PDSCH decoding </w:t>
                            </w:r>
                          </w:p>
                          <w:p w14:paraId="6D0AB78B"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cs="Arial"/>
                                <w:i/>
                              </w:rPr>
                              <w:t>Preparation period could be before or during the DRX ON duration</w:t>
                            </w:r>
                          </w:p>
                          <w:p w14:paraId="4F303C4B"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cs="Arial"/>
                                <w:i/>
                              </w:rPr>
                              <w:t xml:space="preserve">Network can indicate UE to report CSI before or after the power saving signal/channel (if configured) during the preparation period </w:t>
                            </w:r>
                          </w:p>
                          <w:p w14:paraId="0885D933"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cs="Arial"/>
                                <w:i/>
                              </w:rPr>
                              <w:t xml:space="preserve">Network can indicate additional RS transmission (e.g., CSI-RS, TRS, SSB and power saving signal) at the preparation period </w:t>
                            </w:r>
                          </w:p>
                          <w:p w14:paraId="11EA25BD" w14:textId="77777777" w:rsidR="00EC73FC" w:rsidRPr="00EC73FC" w:rsidRDefault="00EC73FC" w:rsidP="00EC73FC">
                            <w:pPr>
                              <w:pStyle w:val="ListParagraph"/>
                              <w:numPr>
                                <w:ilvl w:val="2"/>
                                <w:numId w:val="7"/>
                              </w:numPr>
                              <w:overflowPunct/>
                              <w:autoSpaceDE/>
                              <w:autoSpaceDN/>
                              <w:adjustRightInd/>
                              <w:spacing w:after="0"/>
                              <w:contextualSpacing w:val="0"/>
                              <w:jc w:val="left"/>
                              <w:textAlignment w:val="auto"/>
                              <w:rPr>
                                <w:rFonts w:cs="Arial"/>
                                <w:i/>
                              </w:rPr>
                            </w:pPr>
                            <w:r w:rsidRPr="00EC73FC">
                              <w:rPr>
                                <w:rFonts w:cs="Arial"/>
                                <w:i/>
                              </w:rPr>
                              <w:t xml:space="preserve">Go-to-sleep </w:t>
                            </w:r>
                            <w:proofErr w:type="spellStart"/>
                            <w:r w:rsidRPr="00EC73FC">
                              <w:rPr>
                                <w:rFonts w:cs="Arial"/>
                                <w:i/>
                              </w:rPr>
                              <w:t>signaling</w:t>
                            </w:r>
                            <w:proofErr w:type="spellEnd"/>
                            <w:r w:rsidRPr="00EC73FC">
                              <w:rPr>
                                <w:rFonts w:cs="Arial"/>
                                <w:i/>
                              </w:rPr>
                              <w:t xml:space="preserve"> as the indication allowing UE going  to sleep state, e.g.,</w:t>
                            </w:r>
                          </w:p>
                          <w:p w14:paraId="5EB67D94"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cs="Arial"/>
                                <w:i/>
                              </w:rPr>
                              <w:t xml:space="preserve">MAC-CE </w:t>
                            </w:r>
                          </w:p>
                          <w:p w14:paraId="19FC8044"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cs="Arial"/>
                                <w:i/>
                              </w:rPr>
                              <w:t xml:space="preserve">DCI </w:t>
                            </w:r>
                          </w:p>
                          <w:p w14:paraId="06D180F5"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cs="Arial"/>
                                <w:i/>
                              </w:rPr>
                              <w:t>Power saving signal/channel</w:t>
                            </w:r>
                          </w:p>
                          <w:p w14:paraId="2E4CD8B9" w14:textId="77777777" w:rsidR="00EC73FC" w:rsidRPr="00EC73FC" w:rsidRDefault="00EC73FC" w:rsidP="00EC73FC">
                            <w:pPr>
                              <w:pStyle w:val="ListParagraph"/>
                              <w:numPr>
                                <w:ilvl w:val="2"/>
                                <w:numId w:val="7"/>
                              </w:numPr>
                              <w:overflowPunct/>
                              <w:autoSpaceDE/>
                              <w:autoSpaceDN/>
                              <w:adjustRightInd/>
                              <w:spacing w:after="0"/>
                              <w:contextualSpacing w:val="0"/>
                              <w:jc w:val="left"/>
                              <w:textAlignment w:val="auto"/>
                              <w:rPr>
                                <w:rFonts w:cs="Arial"/>
                                <w:i/>
                              </w:rPr>
                            </w:pPr>
                            <w:r w:rsidRPr="00EC73FC">
                              <w:rPr>
                                <w:rFonts w:cs="Arial"/>
                                <w:i/>
                              </w:rPr>
                              <w:t>Constraints on scheduling DCI during DRX_ON</w:t>
                            </w:r>
                          </w:p>
                          <w:p w14:paraId="4917509C" w14:textId="31C29F04" w:rsidR="00DB2D20" w:rsidRPr="00EC73FC" w:rsidRDefault="00DB2D20" w:rsidP="00EC73FC">
                            <w:pP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AF68D6" id="_x0000_t202" coordsize="21600,21600" o:spt="202" path="m,l,21600r21600,l21600,xe">
                <v:stroke joinstyle="miter"/>
                <v:path gradientshapeok="t" o:connecttype="rect"/>
              </v:shapetype>
              <v:shape id="Text Box 2" o:spid="_x0000_s1026" type="#_x0000_t202" style="position:absolute;left:0;text-align:left;margin-left:24.05pt;margin-top:55.6pt;width:473.45pt;height:248.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">
                <v:textbox>
                  <w:txbxContent>
                    <w:p w14:paraId="64DB298F" w14:textId="5A36C4A4" w:rsidR="00EC73FC" w:rsidRPr="00EC73FC" w:rsidRDefault="00EC73FC" w:rsidP="00EC73FC">
                      <w:pPr>
                        <w:pStyle w:val="BodyText"/>
                        <w:spacing w:after="0"/>
                        <w:rPr>
                          <w:rFonts w:ascii="Arial" w:eastAsia="DengXian" w:hAnsi="Arial" w:cs="Arial"/>
                          <w:i/>
                          <w:lang w:eastAsia="zh-CN"/>
                        </w:rPr>
                      </w:pPr>
                      <w:r w:rsidRPr="00EC73FC">
                        <w:rPr>
                          <w:rFonts w:ascii="Arial" w:eastAsia="DengXian" w:hAnsi="Arial" w:cs="Arial"/>
                          <w:i/>
                          <w:lang w:eastAsia="zh-CN"/>
                        </w:rPr>
                        <w:t>The general procedure for the study of UE a</w:t>
                      </w:r>
                      <w:r>
                        <w:rPr>
                          <w:rFonts w:ascii="Arial" w:eastAsia="DengXian" w:hAnsi="Arial" w:cs="Arial"/>
                          <w:i/>
                          <w:lang w:eastAsia="zh-CN"/>
                        </w:rPr>
                        <w:t xml:space="preserve">daptation to the DRX operation </w:t>
                      </w:r>
                      <w:r w:rsidRPr="00EC73FC">
                        <w:rPr>
                          <w:rFonts w:ascii="Arial" w:eastAsia="DengXian" w:hAnsi="Arial" w:cs="Arial"/>
                          <w:i/>
                          <w:lang w:eastAsia="zh-CN"/>
                        </w:rPr>
                        <w:t>is as follows,</w:t>
                      </w:r>
                    </w:p>
                    <w:p w14:paraId="46D643DE" w14:textId="77777777" w:rsidR="00EC73FC" w:rsidRPr="00EC73FC" w:rsidRDefault="00EC73FC" w:rsidP="00EC73FC">
                      <w:pPr>
                        <w:pStyle w:val="ListParagraph"/>
                        <w:numPr>
                          <w:ilvl w:val="1"/>
                          <w:numId w:val="6"/>
                        </w:numPr>
                        <w:overflowPunct/>
                        <w:autoSpaceDE/>
                        <w:autoSpaceDN/>
                        <w:adjustRightInd/>
                        <w:spacing w:after="0"/>
                        <w:ind w:left="1080"/>
                        <w:contextualSpacing w:val="0"/>
                        <w:jc w:val="left"/>
                        <w:textAlignment w:val="auto"/>
                        <w:rPr>
                          <w:rFonts w:cs="Arial"/>
                          <w:i/>
                        </w:rPr>
                      </w:pPr>
                      <w:r w:rsidRPr="00EC73FC">
                        <w:rPr>
                          <w:rFonts w:cs="Arial"/>
                          <w:i/>
                        </w:rPr>
                        <w:t xml:space="preserve">UE adaptation of its </w:t>
                      </w:r>
                      <w:proofErr w:type="spellStart"/>
                      <w:r w:rsidRPr="00EC73FC">
                        <w:rPr>
                          <w:rFonts w:cs="Arial"/>
                          <w:i/>
                        </w:rPr>
                        <w:t>behavior</w:t>
                      </w:r>
                      <w:proofErr w:type="spellEnd"/>
                      <w:r w:rsidRPr="00EC73FC">
                        <w:rPr>
                          <w:rFonts w:cs="Arial"/>
                          <w:i/>
                        </w:rPr>
                        <w:t xml:space="preserve"> to the DRX operation for UE power consumption reduction </w:t>
                      </w:r>
                    </w:p>
                    <w:p w14:paraId="24F66B39" w14:textId="0222BEA5" w:rsidR="00EC73FC" w:rsidRPr="00EC73FC" w:rsidRDefault="00EC73FC" w:rsidP="00EC73FC">
                      <w:pPr>
                        <w:pStyle w:val="ListParagraph"/>
                        <w:numPr>
                          <w:ilvl w:val="2"/>
                          <w:numId w:val="7"/>
                        </w:numPr>
                        <w:overflowPunct/>
                        <w:autoSpaceDE/>
                        <w:autoSpaceDN/>
                        <w:adjustRightInd/>
                        <w:spacing w:after="0"/>
                        <w:contextualSpacing w:val="0"/>
                        <w:jc w:val="left"/>
                        <w:textAlignment w:val="auto"/>
                        <w:rPr>
                          <w:rFonts w:cs="Arial"/>
                          <w:i/>
                        </w:rPr>
                      </w:pPr>
                      <w:r w:rsidRPr="00EC73FC">
                        <w:rPr>
                          <w:rFonts w:cs="Arial"/>
                          <w:i/>
                        </w:rPr>
                        <w:t xml:space="preserve">When is configured with power saving signal/channel, </w:t>
                      </w:r>
                      <w:r w:rsidRPr="00EC73FC">
                        <w:rPr>
                          <w:rFonts w:cs="Arial"/>
                          <w:i/>
                          <w:highlight w:val="yellow"/>
                        </w:rPr>
                        <w:t>power saving signal/channel as the indication whether to wake up or not before or at the beginning of DRX ON duration</w:t>
                      </w:r>
                    </w:p>
                    <w:p w14:paraId="1C7C3FCD"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eastAsia="DengXian" w:cs="Arial"/>
                          <w:i/>
                          <w:lang w:eastAsia="zh-CN"/>
                        </w:rPr>
                        <w:t>At least for the indication of PDCCH monitoring</w:t>
                      </w:r>
                    </w:p>
                    <w:p w14:paraId="08F74344" w14:textId="77777777" w:rsidR="00EC73FC" w:rsidRPr="00EC73FC" w:rsidRDefault="00EC73FC" w:rsidP="00EC73FC">
                      <w:pPr>
                        <w:pStyle w:val="ListParagraph"/>
                        <w:numPr>
                          <w:ilvl w:val="2"/>
                          <w:numId w:val="7"/>
                        </w:numPr>
                        <w:overflowPunct/>
                        <w:autoSpaceDE/>
                        <w:autoSpaceDN/>
                        <w:adjustRightInd/>
                        <w:spacing w:after="0"/>
                        <w:contextualSpacing w:val="0"/>
                        <w:jc w:val="left"/>
                        <w:textAlignment w:val="auto"/>
                        <w:rPr>
                          <w:rFonts w:cs="Arial"/>
                          <w:i/>
                        </w:rPr>
                      </w:pPr>
                      <w:r w:rsidRPr="00EC73FC">
                        <w:rPr>
                          <w:rFonts w:cs="Arial"/>
                          <w:i/>
                          <w:highlight w:val="yellow"/>
                        </w:rPr>
                        <w:t>Preparation period is used for ,( e.g., to perform channel tracking, CSI measurements, beam tracking)</w:t>
                      </w:r>
                      <w:r w:rsidRPr="00EC73FC">
                        <w:rPr>
                          <w:rFonts w:cs="Arial"/>
                          <w:i/>
                        </w:rPr>
                        <w:t xml:space="preserve">, </w:t>
                      </w:r>
                    </w:p>
                    <w:p w14:paraId="10DC4333"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cs="Arial"/>
                          <w:i/>
                        </w:rPr>
                        <w:t xml:space="preserve">Preparation period can be used In preparation for the PDCCH/PDSCH decoding </w:t>
                      </w:r>
                    </w:p>
                    <w:p w14:paraId="6D0AB78B"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cs="Arial"/>
                          <w:i/>
                        </w:rPr>
                        <w:t>Preparation period could be before or during the DRX ON duration</w:t>
                      </w:r>
                    </w:p>
                    <w:p w14:paraId="4F303C4B"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cs="Arial"/>
                          <w:i/>
                        </w:rPr>
                        <w:t xml:space="preserve">Network can indicate UE to report CSI before or after the power saving signal/channel (if configured) during the preparation period </w:t>
                      </w:r>
                    </w:p>
                    <w:p w14:paraId="0885D933"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cs="Arial"/>
                          <w:i/>
                        </w:rPr>
                        <w:t xml:space="preserve">Network can indicate additional RS transmission (e.g., CSI-RS, TRS, SSB and power saving signal) at the preparation period </w:t>
                      </w:r>
                    </w:p>
                    <w:p w14:paraId="11EA25BD" w14:textId="77777777" w:rsidR="00EC73FC" w:rsidRPr="00EC73FC" w:rsidRDefault="00EC73FC" w:rsidP="00EC73FC">
                      <w:pPr>
                        <w:pStyle w:val="ListParagraph"/>
                        <w:numPr>
                          <w:ilvl w:val="2"/>
                          <w:numId w:val="7"/>
                        </w:numPr>
                        <w:overflowPunct/>
                        <w:autoSpaceDE/>
                        <w:autoSpaceDN/>
                        <w:adjustRightInd/>
                        <w:spacing w:after="0"/>
                        <w:contextualSpacing w:val="0"/>
                        <w:jc w:val="left"/>
                        <w:textAlignment w:val="auto"/>
                        <w:rPr>
                          <w:rFonts w:cs="Arial"/>
                          <w:i/>
                        </w:rPr>
                      </w:pPr>
                      <w:r w:rsidRPr="00EC73FC">
                        <w:rPr>
                          <w:rFonts w:cs="Arial"/>
                          <w:i/>
                        </w:rPr>
                        <w:t xml:space="preserve">Go-to-sleep </w:t>
                      </w:r>
                      <w:proofErr w:type="spellStart"/>
                      <w:r w:rsidRPr="00EC73FC">
                        <w:rPr>
                          <w:rFonts w:cs="Arial"/>
                          <w:i/>
                        </w:rPr>
                        <w:t>signaling</w:t>
                      </w:r>
                      <w:proofErr w:type="spellEnd"/>
                      <w:r w:rsidRPr="00EC73FC">
                        <w:rPr>
                          <w:rFonts w:cs="Arial"/>
                          <w:i/>
                        </w:rPr>
                        <w:t xml:space="preserve"> as the indication allowing UE going  to sleep state, e.g.,</w:t>
                      </w:r>
                    </w:p>
                    <w:p w14:paraId="5EB67D94"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cs="Arial"/>
                          <w:i/>
                        </w:rPr>
                        <w:t xml:space="preserve">MAC-CE </w:t>
                      </w:r>
                    </w:p>
                    <w:p w14:paraId="19FC8044"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cs="Arial"/>
                          <w:i/>
                        </w:rPr>
                        <w:t xml:space="preserve">DCI </w:t>
                      </w:r>
                    </w:p>
                    <w:p w14:paraId="06D180F5" w14:textId="77777777" w:rsidR="00EC73FC" w:rsidRPr="00EC73FC" w:rsidRDefault="00EC73FC" w:rsidP="00EC73FC">
                      <w:pPr>
                        <w:pStyle w:val="ListParagraph"/>
                        <w:numPr>
                          <w:ilvl w:val="3"/>
                          <w:numId w:val="7"/>
                        </w:numPr>
                        <w:overflowPunct/>
                        <w:autoSpaceDE/>
                        <w:autoSpaceDN/>
                        <w:adjustRightInd/>
                        <w:spacing w:after="0"/>
                        <w:contextualSpacing w:val="0"/>
                        <w:jc w:val="left"/>
                        <w:textAlignment w:val="auto"/>
                        <w:rPr>
                          <w:rFonts w:cs="Arial"/>
                          <w:i/>
                        </w:rPr>
                      </w:pPr>
                      <w:r w:rsidRPr="00EC73FC">
                        <w:rPr>
                          <w:rFonts w:cs="Arial"/>
                          <w:i/>
                        </w:rPr>
                        <w:t>Power saving signal/channel</w:t>
                      </w:r>
                    </w:p>
                    <w:p w14:paraId="2E4CD8B9" w14:textId="77777777" w:rsidR="00EC73FC" w:rsidRPr="00EC73FC" w:rsidRDefault="00EC73FC" w:rsidP="00EC73FC">
                      <w:pPr>
                        <w:pStyle w:val="ListParagraph"/>
                        <w:numPr>
                          <w:ilvl w:val="2"/>
                          <w:numId w:val="7"/>
                        </w:numPr>
                        <w:overflowPunct/>
                        <w:autoSpaceDE/>
                        <w:autoSpaceDN/>
                        <w:adjustRightInd/>
                        <w:spacing w:after="0"/>
                        <w:contextualSpacing w:val="0"/>
                        <w:jc w:val="left"/>
                        <w:textAlignment w:val="auto"/>
                        <w:rPr>
                          <w:rFonts w:cs="Arial"/>
                          <w:i/>
                        </w:rPr>
                      </w:pPr>
                      <w:r w:rsidRPr="00EC73FC">
                        <w:rPr>
                          <w:rFonts w:cs="Arial"/>
                          <w:i/>
                        </w:rPr>
                        <w:t>Constraints on scheduling DCI during DRX_ON</w:t>
                      </w:r>
                    </w:p>
                    <w:p w14:paraId="4917509C" w14:textId="31C29F04" w:rsidR="00DB2D20" w:rsidRPr="00EC73FC" w:rsidRDefault="00DB2D20" w:rsidP="00EC73FC">
                      <w:pPr>
                        <w:rPr>
                          <w:i/>
                        </w:rPr>
                      </w:pPr>
                    </w:p>
                  </w:txbxContent>
                </v:textbox>
                <w10:wrap type="square" anchorx="margin"/>
              </v:shape>
            </w:pict>
          </mc:Fallback>
        </mc:AlternateContent>
      </w:r>
      <w:r w:rsidR="00E41597">
        <w:t>An objective of the power saving study item</w:t>
      </w:r>
      <w:r w:rsidR="0086781B">
        <w:t xml:space="preserve"> </w:t>
      </w:r>
      <w:r w:rsidR="00CD750B">
        <w:fldChar w:fldCharType="begin"/>
      </w:r>
      <w:r w:rsidR="00CD750B">
        <w:instrText xml:space="preserve"> REF _Ref536799885 \r \h </w:instrText>
      </w:r>
      <w:r w:rsidR="00CD750B">
        <w:fldChar w:fldCharType="separate"/>
      </w:r>
      <w:r w:rsidR="00CD750B">
        <w:t>[1]</w:t>
      </w:r>
      <w:r w:rsidR="00CD750B">
        <w:fldChar w:fldCharType="end"/>
      </w:r>
      <w:r w:rsidR="00E41597">
        <w:t>, is to look at techniques to reduce the handset’s power consumption in RRC connected mode</w:t>
      </w:r>
      <w:r>
        <w:t>, such as a power saving signal/channel/mechanism to trigger adaptation of UE power consumption</w:t>
      </w:r>
      <w:r w:rsidR="00E41597">
        <w:t>.</w:t>
      </w:r>
      <w:r>
        <w:t xml:space="preserve"> RAN1 have made substantial progress in their discussion, and we capture some of their agreements from the last meeting </w:t>
      </w:r>
      <w:r>
        <w:fldChar w:fldCharType="begin"/>
      </w:r>
      <w:r>
        <w:instrText xml:space="preserve"> REF _Ref536799951 \r \h </w:instrText>
      </w:r>
      <w:r>
        <w:fldChar w:fldCharType="separate"/>
      </w:r>
      <w:r>
        <w:t>[2]</w:t>
      </w:r>
      <w:r>
        <w:fldChar w:fldCharType="end"/>
      </w:r>
      <w:r>
        <w:t xml:space="preserve"> below.</w:t>
      </w:r>
    </w:p>
    <w:p w14:paraId="7A615673" w14:textId="0C1260F6" w:rsidR="00E41597" w:rsidRDefault="00E41597" w:rsidP="00B37B29">
      <w:r>
        <w:t xml:space="preserve">In this document, we take a closer look at </w:t>
      </w:r>
      <w:r w:rsidR="00EC73FC">
        <w:t xml:space="preserve">the impact of the RAN1 discussions on </w:t>
      </w:r>
      <w:r>
        <w:t xml:space="preserve">RAN2 </w:t>
      </w:r>
      <w:r w:rsidR="00EC73FC">
        <w:t xml:space="preserve">DRX </w:t>
      </w:r>
      <w:r>
        <w:t>procedures.</w:t>
      </w:r>
    </w:p>
    <w:p w14:paraId="2C9CEA5E" w14:textId="7999C687" w:rsidR="00791095" w:rsidRDefault="00640F44" w:rsidP="00A145F9">
      <w:pPr>
        <w:pStyle w:val="Heading1"/>
      </w:pPr>
      <w:r>
        <w:t xml:space="preserve">2 </w:t>
      </w:r>
      <w:r w:rsidR="0086781B">
        <w:t>Discussion</w:t>
      </w:r>
    </w:p>
    <w:p w14:paraId="24EEE9F5" w14:textId="0A857211" w:rsidR="00597DAB" w:rsidRDefault="00597DAB" w:rsidP="00597DAB">
      <w:pPr>
        <w:pStyle w:val="Heading2"/>
      </w:pPr>
      <w:r>
        <w:t>2.1 Power consumption of a Rel-15 UE</w:t>
      </w:r>
    </w:p>
    <w:p w14:paraId="176E0608" w14:textId="41A7A60F" w:rsidR="00AE3E59" w:rsidRDefault="006614B9" w:rsidP="00AE3E59">
      <w:r>
        <w:t xml:space="preserve">For a UE in connected mode, data exchange with the NW is expected to be sporadic in NR, with the UE spending most of its time only monitoring PDCCH. Even for data intensive activities such as video streaming, </w:t>
      </w:r>
      <w:r w:rsidR="00EC2989">
        <w:t xml:space="preserve">with </w:t>
      </w:r>
      <w:r>
        <w:t xml:space="preserve">improvements in data rates </w:t>
      </w:r>
      <w:r w:rsidR="00EC2989">
        <w:t xml:space="preserve">in </w:t>
      </w:r>
      <w:r>
        <w:t xml:space="preserve">NR, it is expected that </w:t>
      </w:r>
      <w:r w:rsidR="00EC2989">
        <w:t xml:space="preserve">the </w:t>
      </w:r>
      <w:r>
        <w:t xml:space="preserve">video data is buffered </w:t>
      </w:r>
      <w:r w:rsidR="00EC2989">
        <w:t xml:space="preserve">fairly quickly, </w:t>
      </w:r>
      <w:r>
        <w:t xml:space="preserve">and the UE drops into a state of data inactivity </w:t>
      </w:r>
      <w:r w:rsidR="00EC2989">
        <w:t xml:space="preserve">during which </w:t>
      </w:r>
      <w:r>
        <w:t xml:space="preserve">only PDCCH monitoring takes place. </w:t>
      </w:r>
      <w:r w:rsidR="00AD0B88">
        <w:t>The RAN1 power model agreed as part of this SI, provides information on the power consumption of the UE in various states</w:t>
      </w:r>
      <w:r w:rsidR="00AD67D9">
        <w:t>.</w:t>
      </w:r>
      <w:r w:rsidR="00AD0B88">
        <w:t xml:space="preserve"> </w:t>
      </w:r>
      <w:r w:rsidR="00AD67D9">
        <w:t>V</w:t>
      </w:r>
      <w:r w:rsidR="00AD0B88">
        <w:t xml:space="preserve">alues </w:t>
      </w:r>
      <w:r>
        <w:t xml:space="preserve">relevant to this discussion </w:t>
      </w:r>
      <w:r w:rsidR="00AD0B88">
        <w:t xml:space="preserve">are captured in </w:t>
      </w:r>
      <w:r w:rsidR="00AD0B88" w:rsidRPr="00AD0B88">
        <w:fldChar w:fldCharType="begin"/>
      </w:r>
      <w:r w:rsidR="00AD0B88" w:rsidRPr="00AD0B88">
        <w:instrText xml:space="preserve"> REF _Ref433491 \h  \* MERGEFORMAT </w:instrText>
      </w:r>
      <w:r w:rsidR="00AD0B88" w:rsidRPr="00AD0B88">
        <w:fldChar w:fldCharType="separate"/>
      </w:r>
      <w:r w:rsidR="00AD0B88" w:rsidRPr="00AD0B88">
        <w:t xml:space="preserve">Table </w:t>
      </w:r>
      <w:r w:rsidR="00AD0B88" w:rsidRPr="00AD0B88">
        <w:rPr>
          <w:noProof/>
        </w:rPr>
        <w:t>1</w:t>
      </w:r>
      <w:r w:rsidR="00AD0B88" w:rsidRPr="00AD0B88">
        <w:fldChar w:fldCharType="end"/>
      </w:r>
      <w:r w:rsidR="00AD0B88">
        <w:t xml:space="preserve"> below</w:t>
      </w:r>
      <w:r>
        <w:t xml:space="preserve"> </w:t>
      </w:r>
      <w:r>
        <w:fldChar w:fldCharType="begin"/>
      </w:r>
      <w:r>
        <w:instrText xml:space="preserve"> REF _Ref434052 \r \h </w:instrText>
      </w:r>
      <w:r>
        <w:fldChar w:fldCharType="separate"/>
      </w:r>
      <w:r>
        <w:t>[3]</w:t>
      </w:r>
      <w:r>
        <w:fldChar w:fldCharType="end"/>
      </w:r>
      <w:r w:rsidR="00AD0B88">
        <w:t xml:space="preserve">. </w:t>
      </w:r>
      <w:r w:rsidR="00FB2096">
        <w:t>D</w:t>
      </w:r>
      <w:r w:rsidR="00EC2989">
        <w:t>uring periods of inactivity</w:t>
      </w:r>
      <w:r w:rsidR="00707E70">
        <w:t xml:space="preserve"> when the UE only monitors PDCCH</w:t>
      </w:r>
      <w:r w:rsidR="00EC2989">
        <w:t xml:space="preserve">, the UE </w:t>
      </w:r>
      <w:r w:rsidR="00FE18EE">
        <w:t xml:space="preserve">can consume </w:t>
      </w:r>
      <w:r>
        <w:t>as much as a third of the power required for data transfer</w:t>
      </w:r>
      <w:r w:rsidR="00223EBF">
        <w:t>.</w:t>
      </w:r>
    </w:p>
    <w:tbl>
      <w:tblPr>
        <w:tblW w:w="9629" w:type="dxa"/>
        <w:jc w:val="center"/>
        <w:tblCellMar>
          <w:left w:w="0" w:type="dxa"/>
          <w:right w:w="0" w:type="dxa"/>
        </w:tblCellMar>
        <w:tblLook w:val="0420" w:firstRow="1" w:lastRow="0" w:firstColumn="0" w:lastColumn="0" w:noHBand="0" w:noVBand="1"/>
      </w:tblPr>
      <w:tblGrid>
        <w:gridCol w:w="1266"/>
        <w:gridCol w:w="6946"/>
        <w:gridCol w:w="1417"/>
      </w:tblGrid>
      <w:tr w:rsidR="00AD0B88" w:rsidRPr="00AD0B88" w14:paraId="54398B7C" w14:textId="77777777" w:rsidTr="00654884">
        <w:trPr>
          <w:trHeight w:val="21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C27C67A" w14:textId="77777777" w:rsidR="00AD0B88" w:rsidRPr="00AD0B88" w:rsidRDefault="00AD0B88" w:rsidP="00AD0B88">
            <w:pPr>
              <w:pStyle w:val="Comments"/>
              <w:rPr>
                <w:rFonts w:cs="Arial"/>
                <w:b/>
                <w:i w:val="0"/>
                <w:sz w:val="16"/>
                <w:szCs w:val="20"/>
                <w:lang w:val="en-US"/>
              </w:rPr>
            </w:pPr>
            <w:r w:rsidRPr="00AD0B88">
              <w:rPr>
                <w:rFonts w:cs="Arial"/>
                <w:b/>
                <w:i w:val="0"/>
                <w:sz w:val="16"/>
                <w:szCs w:val="20"/>
                <w:lang w:val="en-US"/>
              </w:rPr>
              <w:t>Power State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F5EE4C" w14:textId="77777777" w:rsidR="00AD0B88" w:rsidRPr="00AD0B88" w:rsidRDefault="00AD0B88" w:rsidP="00AD0B88">
            <w:pPr>
              <w:pStyle w:val="Comments"/>
              <w:rPr>
                <w:rFonts w:cs="Arial"/>
                <w:b/>
                <w:i w:val="0"/>
                <w:sz w:val="16"/>
                <w:szCs w:val="20"/>
                <w:lang w:val="en-US"/>
              </w:rPr>
            </w:pPr>
            <w:r w:rsidRPr="00AD0B88">
              <w:rPr>
                <w:rFonts w:cs="Arial"/>
                <w:b/>
                <w:i w:val="0"/>
                <w:sz w:val="16"/>
                <w:szCs w:val="20"/>
                <w:lang w:val="en-US"/>
              </w:rPr>
              <w:t>Characteristics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C38105" w14:textId="2978E24C" w:rsidR="00AD0B88" w:rsidRPr="00AD0B88" w:rsidRDefault="00AD0B88" w:rsidP="00AD0B88">
            <w:pPr>
              <w:pStyle w:val="Comments"/>
              <w:rPr>
                <w:rFonts w:cs="Arial"/>
                <w:b/>
                <w:i w:val="0"/>
                <w:sz w:val="16"/>
                <w:szCs w:val="20"/>
                <w:lang w:val="en-US"/>
              </w:rPr>
            </w:pPr>
            <w:r w:rsidRPr="00AD0B88">
              <w:rPr>
                <w:rFonts w:cs="Arial"/>
                <w:b/>
                <w:i w:val="0"/>
                <w:sz w:val="16"/>
                <w:szCs w:val="20"/>
                <w:lang w:val="en-US"/>
              </w:rPr>
              <w:t>Relative Power</w:t>
            </w:r>
          </w:p>
        </w:tc>
      </w:tr>
      <w:tr w:rsidR="00AD0B88" w:rsidRPr="00AD0B88" w14:paraId="1DA5A696" w14:textId="77777777" w:rsidTr="00654884">
        <w:trPr>
          <w:trHeight w:val="37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A8F8C0" w14:textId="77777777" w:rsidR="00AD0B88" w:rsidRPr="00AD0B88" w:rsidRDefault="00AD0B88" w:rsidP="00AD0B88">
            <w:pPr>
              <w:pStyle w:val="Comments"/>
              <w:rPr>
                <w:rFonts w:cs="Arial"/>
                <w:i w:val="0"/>
                <w:sz w:val="16"/>
                <w:szCs w:val="20"/>
                <w:lang w:val="en-US"/>
              </w:rPr>
            </w:pPr>
            <w:r w:rsidRPr="00AD0B88">
              <w:rPr>
                <w:rFonts w:cs="Arial"/>
                <w:i w:val="0"/>
                <w:sz w:val="16"/>
                <w:szCs w:val="20"/>
                <w:lang w:val="en-US"/>
              </w:rPr>
              <w:t>Deep Sleep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35BBC62" w14:textId="77777777" w:rsidR="00AD0B88" w:rsidRPr="00AD0B88" w:rsidRDefault="00AD0B88" w:rsidP="00AD0B88">
            <w:pPr>
              <w:pStyle w:val="Comments"/>
              <w:rPr>
                <w:rFonts w:cs="Arial"/>
                <w:i w:val="0"/>
                <w:sz w:val="16"/>
                <w:szCs w:val="20"/>
                <w:lang w:val="en-US"/>
              </w:rPr>
            </w:pPr>
            <w:r w:rsidRPr="00AD0B88">
              <w:rPr>
                <w:rFonts w:cs="Arial"/>
                <w:i w:val="0"/>
                <w:sz w:val="16"/>
                <w:szCs w:val="20"/>
                <w:lang w:val="en-US"/>
              </w:rPr>
              <w:t>Time interval for the sleep should be larger than the total transition time entering and leaving this state. Accurate timing may not be maintained.</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56E541" w14:textId="77777777" w:rsidR="00AD0B88" w:rsidRPr="00AD0B88" w:rsidRDefault="00AD0B88" w:rsidP="00AD0B88">
            <w:pPr>
              <w:pStyle w:val="Comments"/>
              <w:rPr>
                <w:rFonts w:cs="Arial"/>
                <w:i w:val="0"/>
                <w:sz w:val="16"/>
                <w:szCs w:val="20"/>
                <w:lang w:val="en-US"/>
              </w:rPr>
            </w:pPr>
            <w:r w:rsidRPr="00AD0B88">
              <w:rPr>
                <w:rFonts w:cs="Arial"/>
                <w:i w:val="0"/>
                <w:sz w:val="16"/>
                <w:szCs w:val="20"/>
                <w:lang w:val="en-US"/>
              </w:rPr>
              <w:t xml:space="preserve">1 </w:t>
            </w:r>
            <w:r w:rsidRPr="00AD0B88">
              <w:rPr>
                <w:rFonts w:cs="Arial"/>
                <w:i w:val="0"/>
                <w:sz w:val="16"/>
                <w:szCs w:val="20"/>
                <w:lang w:val="en-US"/>
              </w:rPr>
              <w:br/>
              <w:t>(Optional: 0.5)</w:t>
            </w:r>
          </w:p>
        </w:tc>
      </w:tr>
      <w:tr w:rsidR="00AD0B88" w:rsidRPr="00AD0B88" w14:paraId="7CDA3E7B" w14:textId="77777777" w:rsidTr="00654884">
        <w:trPr>
          <w:trHeight w:val="25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F49644" w14:textId="77777777" w:rsidR="00AD0B88" w:rsidRPr="00AD0B88" w:rsidRDefault="00AD0B88" w:rsidP="00AD0B88">
            <w:pPr>
              <w:pStyle w:val="Comments"/>
              <w:rPr>
                <w:rFonts w:cs="Arial"/>
                <w:i w:val="0"/>
                <w:sz w:val="16"/>
                <w:szCs w:val="20"/>
                <w:lang w:val="en-US"/>
              </w:rPr>
            </w:pPr>
            <w:r w:rsidRPr="00AD0B88">
              <w:rPr>
                <w:rFonts w:cs="Arial"/>
                <w:i w:val="0"/>
                <w:sz w:val="16"/>
                <w:szCs w:val="20"/>
                <w:lang w:val="en-US"/>
              </w:rPr>
              <w:t>Light Sleep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359D60" w14:textId="1D8E4CE3" w:rsidR="00AD0B88" w:rsidRPr="00AD0B88" w:rsidRDefault="00AD0B88" w:rsidP="00AD0B88">
            <w:pPr>
              <w:pStyle w:val="Comments"/>
              <w:rPr>
                <w:rFonts w:cs="Arial"/>
                <w:i w:val="0"/>
                <w:sz w:val="16"/>
                <w:szCs w:val="20"/>
                <w:lang w:val="en-US"/>
              </w:rPr>
            </w:pPr>
            <w:r w:rsidRPr="00AD0B88">
              <w:rPr>
                <w:rFonts w:cs="Arial"/>
                <w:i w:val="0"/>
                <w:sz w:val="16"/>
                <w:szCs w:val="20"/>
                <w:lang w:val="en-US"/>
              </w:rPr>
              <w:t>Time interval for the sleep should be larger than the total transition time entering and leaving this state.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3E32A4A" w14:textId="77777777" w:rsidR="00AD0B88" w:rsidRPr="00AD0B88" w:rsidRDefault="00AD0B88" w:rsidP="00AD0B88">
            <w:pPr>
              <w:pStyle w:val="Comments"/>
              <w:rPr>
                <w:rFonts w:cs="Arial"/>
                <w:i w:val="0"/>
                <w:sz w:val="16"/>
                <w:szCs w:val="20"/>
                <w:lang w:val="en-US"/>
              </w:rPr>
            </w:pPr>
            <w:r w:rsidRPr="00AD0B88">
              <w:rPr>
                <w:rFonts w:cs="Arial"/>
                <w:i w:val="0"/>
                <w:sz w:val="16"/>
                <w:szCs w:val="20"/>
                <w:lang w:val="en-US"/>
              </w:rPr>
              <w:t>20</w:t>
            </w:r>
          </w:p>
        </w:tc>
      </w:tr>
      <w:tr w:rsidR="00AD0B88" w:rsidRPr="00AD0B88" w14:paraId="636AA58E" w14:textId="77777777" w:rsidTr="00654884">
        <w:trPr>
          <w:trHeight w:val="313"/>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9C0093" w14:textId="77777777" w:rsidR="00AD0B88" w:rsidRPr="00AD0B88" w:rsidRDefault="00AD0B88" w:rsidP="00AD0B88">
            <w:pPr>
              <w:pStyle w:val="Comments"/>
              <w:rPr>
                <w:rFonts w:cs="Arial"/>
                <w:i w:val="0"/>
                <w:sz w:val="16"/>
                <w:szCs w:val="20"/>
                <w:lang w:val="en-US"/>
              </w:rPr>
            </w:pPr>
            <w:r w:rsidRPr="00AD0B88">
              <w:rPr>
                <w:rFonts w:cs="Arial"/>
                <w:i w:val="0"/>
                <w:sz w:val="16"/>
                <w:szCs w:val="20"/>
                <w:lang w:val="en-US"/>
              </w:rPr>
              <w:t>Micro sleep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ACEE60A" w14:textId="77777777" w:rsidR="00AD0B88" w:rsidRPr="00AD0B88" w:rsidRDefault="00AD0B88" w:rsidP="00AD0B88">
            <w:pPr>
              <w:pStyle w:val="Comments"/>
              <w:rPr>
                <w:rFonts w:cs="Arial"/>
                <w:i w:val="0"/>
                <w:sz w:val="16"/>
                <w:szCs w:val="20"/>
                <w:lang w:val="en-US"/>
              </w:rPr>
            </w:pPr>
            <w:r w:rsidRPr="00AD0B88">
              <w:rPr>
                <w:rFonts w:cs="Arial"/>
                <w:i w:val="0"/>
                <w:sz w:val="16"/>
                <w:szCs w:val="20"/>
                <w:lang w:val="en-US"/>
              </w:rPr>
              <w:t>Immediate transition is assumed for power saving study purpose from or to a non-sleep state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E5BD0EB" w14:textId="77777777" w:rsidR="00AD0B88" w:rsidRPr="00AD0B88" w:rsidRDefault="00AD0B88" w:rsidP="00AD0B88">
            <w:pPr>
              <w:pStyle w:val="Comments"/>
              <w:rPr>
                <w:rFonts w:cs="Arial"/>
                <w:i w:val="0"/>
                <w:sz w:val="16"/>
                <w:szCs w:val="20"/>
                <w:lang w:val="en-US"/>
              </w:rPr>
            </w:pPr>
            <w:r w:rsidRPr="00AD0B88">
              <w:rPr>
                <w:rFonts w:cs="Arial"/>
                <w:i w:val="0"/>
                <w:sz w:val="16"/>
                <w:szCs w:val="20"/>
                <w:lang w:val="en-US"/>
              </w:rPr>
              <w:t>45</w:t>
            </w:r>
          </w:p>
        </w:tc>
      </w:tr>
      <w:tr w:rsidR="00AD0B88" w:rsidRPr="00AD0B88" w14:paraId="036F7157" w14:textId="77777777" w:rsidTr="00654884">
        <w:trPr>
          <w:trHeight w:val="29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5E1ECB" w14:textId="77777777" w:rsidR="00AD0B88" w:rsidRPr="00AD0B88" w:rsidRDefault="00AD0B88" w:rsidP="00AD0B88">
            <w:pPr>
              <w:pStyle w:val="Comments"/>
              <w:rPr>
                <w:rFonts w:cs="Arial"/>
                <w:i w:val="0"/>
                <w:sz w:val="16"/>
                <w:szCs w:val="20"/>
                <w:lang w:val="en-US"/>
              </w:rPr>
            </w:pPr>
            <w:r w:rsidRPr="00AD0B88">
              <w:rPr>
                <w:rFonts w:cs="Arial"/>
                <w:i w:val="0"/>
                <w:sz w:val="16"/>
                <w:szCs w:val="20"/>
                <w:lang w:val="en-US"/>
              </w:rPr>
              <w:lastRenderedPageBreak/>
              <w:t>PDCCH-only</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CFFBEE" w14:textId="77285AAE" w:rsidR="00AD0B88" w:rsidRPr="00AD0B88" w:rsidRDefault="00AD0B88" w:rsidP="00AD0B88">
            <w:pPr>
              <w:pStyle w:val="Comments"/>
              <w:rPr>
                <w:rFonts w:cs="Arial"/>
                <w:i w:val="0"/>
                <w:sz w:val="16"/>
                <w:szCs w:val="20"/>
                <w:lang w:val="en-US"/>
              </w:rPr>
            </w:pPr>
            <w:r w:rsidRPr="00AD0B88">
              <w:rPr>
                <w:rFonts w:cs="Arial"/>
                <w:i w:val="0"/>
                <w:sz w:val="16"/>
                <w:szCs w:val="20"/>
                <w:lang w:val="en-US"/>
              </w:rPr>
              <w:t>No PDSCH and same-slot scheduling; this includes time for PDCCH decoding and any micro-sleep within the slot.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C00BD6A" w14:textId="77777777" w:rsidR="00AD0B88" w:rsidRPr="00AD0B88" w:rsidRDefault="00AD0B88" w:rsidP="00AD0B88">
            <w:pPr>
              <w:pStyle w:val="Comments"/>
              <w:rPr>
                <w:rFonts w:cs="Arial"/>
                <w:i w:val="0"/>
                <w:sz w:val="16"/>
                <w:szCs w:val="20"/>
                <w:lang w:val="en-US"/>
              </w:rPr>
            </w:pPr>
            <w:r w:rsidRPr="00AD0B88">
              <w:rPr>
                <w:rFonts w:cs="Arial"/>
                <w:i w:val="0"/>
                <w:sz w:val="16"/>
                <w:szCs w:val="20"/>
                <w:lang w:val="en-US"/>
              </w:rPr>
              <w:t>100</w:t>
            </w:r>
          </w:p>
        </w:tc>
      </w:tr>
      <w:tr w:rsidR="00AD0B88" w:rsidRPr="00AD0B88" w14:paraId="14337666" w14:textId="77777777" w:rsidTr="00654884">
        <w:trPr>
          <w:trHeight w:val="467"/>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5BC44F" w14:textId="77777777" w:rsidR="00AD0B88" w:rsidRPr="00AD0B88" w:rsidRDefault="00AD0B88" w:rsidP="00AD0B88">
            <w:pPr>
              <w:pStyle w:val="Comments"/>
              <w:rPr>
                <w:rFonts w:cs="Arial"/>
                <w:i w:val="0"/>
                <w:sz w:val="16"/>
                <w:szCs w:val="20"/>
                <w:lang w:val="en-US"/>
              </w:rPr>
            </w:pPr>
            <w:r w:rsidRPr="00AD0B88">
              <w:rPr>
                <w:rFonts w:cs="Arial"/>
                <w:i w:val="0"/>
                <w:sz w:val="16"/>
                <w:szCs w:val="20"/>
                <w:lang w:val="en-US"/>
              </w:rPr>
              <w:t xml:space="preserve">SSB or </w:t>
            </w:r>
            <w:r w:rsidRPr="00AD0B88">
              <w:rPr>
                <w:rFonts w:cs="Arial"/>
                <w:i w:val="0"/>
                <w:sz w:val="16"/>
                <w:szCs w:val="20"/>
                <w:lang w:val="en-US"/>
              </w:rPr>
              <w:br/>
              <w:t>CSI-RS proc.</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870343" w14:textId="77777777" w:rsidR="00AD0B88" w:rsidRPr="00AD0B88" w:rsidRDefault="00AD0B88" w:rsidP="00AD0B88">
            <w:pPr>
              <w:pStyle w:val="Comments"/>
              <w:rPr>
                <w:rFonts w:cs="Arial"/>
                <w:i w:val="0"/>
                <w:sz w:val="16"/>
                <w:szCs w:val="20"/>
                <w:lang w:val="en-US"/>
              </w:rPr>
            </w:pPr>
            <w:r w:rsidRPr="00AD0B88">
              <w:rPr>
                <w:rFonts w:cs="Arial"/>
                <w:i w:val="0"/>
                <w:sz w:val="16"/>
                <w:szCs w:val="20"/>
                <w:lang w:val="en-US"/>
              </w:rPr>
              <w:t xml:space="preserve">SSB can be used for fine time-frequency sync. </w:t>
            </w:r>
            <w:proofErr w:type="gramStart"/>
            <w:r w:rsidRPr="00AD0B88">
              <w:rPr>
                <w:rFonts w:cs="Arial"/>
                <w:i w:val="0"/>
                <w:sz w:val="16"/>
                <w:szCs w:val="20"/>
                <w:lang w:val="en-US"/>
              </w:rPr>
              <w:t>and</w:t>
            </w:r>
            <w:proofErr w:type="gramEnd"/>
            <w:r w:rsidRPr="00AD0B88">
              <w:rPr>
                <w:rFonts w:cs="Arial"/>
                <w:i w:val="0"/>
                <w:sz w:val="16"/>
                <w:szCs w:val="20"/>
                <w:lang w:val="en-US"/>
              </w:rPr>
              <w:t xml:space="preserve"> RSRP measurement of the serving/camping cell. TRS is the considered CSI-RS for sync. FFS the power scaling for processing other configurations of CSI-RS.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294DEC8" w14:textId="77777777" w:rsidR="00AD0B88" w:rsidRPr="00AD0B88" w:rsidRDefault="00AD0B88" w:rsidP="00AD0B88">
            <w:pPr>
              <w:pStyle w:val="Comments"/>
              <w:keepNext/>
              <w:keepLines/>
              <w:widowControl w:val="0"/>
              <w:tabs>
                <w:tab w:val="right" w:leader="dot" w:pos="9639"/>
              </w:tabs>
              <w:ind w:left="567" w:right="425" w:hanging="567"/>
              <w:rPr>
                <w:rFonts w:cs="Arial"/>
                <w:i w:val="0"/>
                <w:sz w:val="16"/>
                <w:szCs w:val="20"/>
                <w:lang w:val="en-US"/>
              </w:rPr>
            </w:pPr>
            <w:r w:rsidRPr="00AD0B88">
              <w:rPr>
                <w:rFonts w:cs="Arial"/>
                <w:i w:val="0"/>
                <w:sz w:val="16"/>
                <w:szCs w:val="20"/>
                <w:lang w:val="en-US"/>
              </w:rPr>
              <w:t>100</w:t>
            </w:r>
          </w:p>
        </w:tc>
      </w:tr>
      <w:tr w:rsidR="00AD0B88" w:rsidRPr="00AD0B88" w14:paraId="519D390C" w14:textId="77777777" w:rsidTr="00654884">
        <w:trPr>
          <w:trHeight w:val="428"/>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551F56F" w14:textId="77777777" w:rsidR="00AD0B88" w:rsidRPr="00AD0B88" w:rsidRDefault="00AD0B88" w:rsidP="00AD0B88">
            <w:pPr>
              <w:pStyle w:val="Comments"/>
              <w:rPr>
                <w:rFonts w:cs="Arial"/>
                <w:i w:val="0"/>
                <w:sz w:val="16"/>
                <w:szCs w:val="20"/>
                <w:lang w:val="en-US"/>
              </w:rPr>
            </w:pPr>
            <w:r w:rsidRPr="00AD0B88">
              <w:rPr>
                <w:rFonts w:cs="Arial"/>
                <w:i w:val="0"/>
                <w:sz w:val="16"/>
                <w:szCs w:val="20"/>
                <w:lang w:val="en-US"/>
              </w:rPr>
              <w:t>PDCCH + PDSCH</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4156A7" w14:textId="622BCA95" w:rsidR="00AD0B88" w:rsidRPr="00AD0B88" w:rsidRDefault="00AD0B88" w:rsidP="00AD0B88">
            <w:pPr>
              <w:pStyle w:val="Comments"/>
              <w:rPr>
                <w:rFonts w:cs="Arial"/>
                <w:i w:val="0"/>
                <w:sz w:val="16"/>
                <w:szCs w:val="20"/>
                <w:lang w:val="en-US"/>
              </w:rPr>
            </w:pPr>
            <w:r w:rsidRPr="00AD0B88">
              <w:rPr>
                <w:rFonts w:cs="Arial"/>
                <w:i w:val="0"/>
                <w:sz w:val="16"/>
                <w:szCs w:val="20"/>
                <w:lang w:val="en-US"/>
              </w:rPr>
              <w:t>PDCCH + PDSCH. ACK/NACK in long PUCCH is modeled by UL power state.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9A60867" w14:textId="45079C42" w:rsidR="00AD0B88" w:rsidRPr="00AD0B88" w:rsidRDefault="00AD0B88" w:rsidP="00AD0B88">
            <w:pPr>
              <w:pStyle w:val="Comments"/>
              <w:rPr>
                <w:rFonts w:cs="Arial"/>
                <w:i w:val="0"/>
                <w:sz w:val="16"/>
                <w:szCs w:val="20"/>
                <w:lang w:val="en-US"/>
              </w:rPr>
            </w:pPr>
            <w:r w:rsidRPr="00AD0B88">
              <w:rPr>
                <w:rFonts w:cs="Arial"/>
                <w:i w:val="0"/>
                <w:sz w:val="16"/>
                <w:szCs w:val="20"/>
                <w:lang w:val="en-US"/>
              </w:rPr>
              <w:t>300</w:t>
            </w:r>
          </w:p>
        </w:tc>
      </w:tr>
      <w:tr w:rsidR="00AD0B88" w:rsidRPr="00AD0B88" w14:paraId="02763561" w14:textId="77777777" w:rsidTr="00654884">
        <w:trPr>
          <w:trHeight w:val="29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7A27534" w14:textId="77777777" w:rsidR="00AD0B88" w:rsidRPr="00AD0B88" w:rsidRDefault="00AD0B88" w:rsidP="00AD0B88">
            <w:pPr>
              <w:pStyle w:val="Comments"/>
              <w:rPr>
                <w:rFonts w:cs="Arial"/>
                <w:i w:val="0"/>
                <w:sz w:val="16"/>
                <w:szCs w:val="20"/>
                <w:lang w:val="en-US"/>
              </w:rPr>
            </w:pPr>
            <w:r w:rsidRPr="00AD0B88">
              <w:rPr>
                <w:rFonts w:cs="Arial"/>
                <w:i w:val="0"/>
                <w:sz w:val="16"/>
                <w:szCs w:val="20"/>
                <w:lang w:val="en-US"/>
              </w:rPr>
              <w:t>UL</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76F853" w14:textId="5002598E" w:rsidR="00AD0B88" w:rsidRPr="00AD0B88" w:rsidRDefault="00AD0B88" w:rsidP="00AD0B88">
            <w:pPr>
              <w:pStyle w:val="Comments"/>
              <w:rPr>
                <w:rFonts w:cs="Arial"/>
                <w:i w:val="0"/>
                <w:sz w:val="16"/>
                <w:szCs w:val="20"/>
                <w:lang w:val="en-US"/>
              </w:rPr>
            </w:pPr>
            <w:r w:rsidRPr="00AD0B88">
              <w:rPr>
                <w:rFonts w:cs="Arial"/>
                <w:i w:val="0"/>
                <w:sz w:val="16"/>
                <w:szCs w:val="20"/>
                <w:lang w:val="en-US"/>
              </w:rPr>
              <w:t>Long PUCCH or PUSCH.</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2156FA" w14:textId="77777777" w:rsidR="00AD0B88" w:rsidRPr="00AD0B88" w:rsidRDefault="00AD0B88" w:rsidP="00AD0B88">
            <w:pPr>
              <w:pStyle w:val="Comments"/>
              <w:rPr>
                <w:rFonts w:cs="Arial"/>
                <w:i w:val="0"/>
                <w:sz w:val="16"/>
                <w:szCs w:val="20"/>
                <w:lang w:val="en-US"/>
              </w:rPr>
            </w:pPr>
            <w:r w:rsidRPr="00AD0B88">
              <w:rPr>
                <w:rFonts w:cs="Arial"/>
                <w:i w:val="0"/>
                <w:sz w:val="16"/>
                <w:szCs w:val="20"/>
                <w:lang w:val="en-US"/>
              </w:rPr>
              <w:t xml:space="preserve">250 (0 </w:t>
            </w:r>
            <w:proofErr w:type="spellStart"/>
            <w:r w:rsidRPr="00AD0B88">
              <w:rPr>
                <w:rFonts w:cs="Arial"/>
                <w:i w:val="0"/>
                <w:sz w:val="16"/>
                <w:szCs w:val="20"/>
                <w:lang w:val="en-US"/>
              </w:rPr>
              <w:t>dBm</w:t>
            </w:r>
            <w:proofErr w:type="spellEnd"/>
            <w:r w:rsidRPr="00AD0B88">
              <w:rPr>
                <w:rFonts w:cs="Arial"/>
                <w:i w:val="0"/>
                <w:sz w:val="16"/>
                <w:szCs w:val="20"/>
                <w:lang w:val="en-US"/>
              </w:rPr>
              <w:t>)</w:t>
            </w:r>
          </w:p>
          <w:p w14:paraId="2B1291F5" w14:textId="77777777" w:rsidR="00AD0B88" w:rsidRPr="00AD0B88" w:rsidRDefault="00AD0B88" w:rsidP="00AD0B88">
            <w:pPr>
              <w:pStyle w:val="Comments"/>
              <w:keepNext/>
              <w:rPr>
                <w:rFonts w:cs="Arial"/>
                <w:i w:val="0"/>
                <w:sz w:val="16"/>
                <w:szCs w:val="20"/>
                <w:lang w:val="en-US"/>
              </w:rPr>
            </w:pPr>
            <w:r w:rsidRPr="00AD0B88">
              <w:rPr>
                <w:rFonts w:cs="Arial"/>
                <w:i w:val="0"/>
                <w:sz w:val="16"/>
                <w:szCs w:val="20"/>
                <w:lang w:val="en-US"/>
              </w:rPr>
              <w:t xml:space="preserve">700 (23 </w:t>
            </w:r>
            <w:proofErr w:type="spellStart"/>
            <w:r w:rsidRPr="00AD0B88">
              <w:rPr>
                <w:rFonts w:cs="Arial"/>
                <w:i w:val="0"/>
                <w:sz w:val="16"/>
                <w:szCs w:val="20"/>
                <w:lang w:val="en-US"/>
              </w:rPr>
              <w:t>dBm</w:t>
            </w:r>
            <w:proofErr w:type="spellEnd"/>
            <w:r w:rsidRPr="00AD0B88">
              <w:rPr>
                <w:rFonts w:cs="Arial"/>
                <w:i w:val="0"/>
                <w:sz w:val="16"/>
                <w:szCs w:val="20"/>
                <w:lang w:val="en-US"/>
              </w:rPr>
              <w:t>)</w:t>
            </w:r>
          </w:p>
        </w:tc>
      </w:tr>
    </w:tbl>
    <w:p w14:paraId="541E5ECD" w14:textId="182369CE" w:rsidR="00AD0B88" w:rsidRDefault="00AD0B88" w:rsidP="00AD0B88">
      <w:pPr>
        <w:pStyle w:val="Caption"/>
        <w:jc w:val="center"/>
        <w:rPr>
          <w:i/>
        </w:rPr>
      </w:pPr>
      <w:bookmarkStart w:id="2" w:name="_Ref433491"/>
      <w:r w:rsidRPr="00AD0B88">
        <w:rPr>
          <w:i/>
        </w:rPr>
        <w:t xml:space="preserve">Table </w:t>
      </w:r>
      <w:r w:rsidRPr="00AD0B88">
        <w:rPr>
          <w:i/>
        </w:rPr>
        <w:fldChar w:fldCharType="begin"/>
      </w:r>
      <w:r w:rsidRPr="00AD0B88">
        <w:rPr>
          <w:i/>
        </w:rPr>
        <w:instrText xml:space="preserve"> SEQ Table \* ARABIC </w:instrText>
      </w:r>
      <w:r w:rsidRPr="00AD0B88">
        <w:rPr>
          <w:i/>
        </w:rPr>
        <w:fldChar w:fldCharType="separate"/>
      </w:r>
      <w:r w:rsidRPr="00AD0B88">
        <w:rPr>
          <w:i/>
          <w:noProof/>
        </w:rPr>
        <w:t>1</w:t>
      </w:r>
      <w:r w:rsidRPr="00AD0B88">
        <w:rPr>
          <w:i/>
        </w:rPr>
        <w:fldChar w:fldCharType="end"/>
      </w:r>
      <w:bookmarkEnd w:id="2"/>
      <w:r w:rsidRPr="00AD0B88">
        <w:rPr>
          <w:i/>
        </w:rPr>
        <w:t>: UE power consumption model for FR1</w:t>
      </w:r>
    </w:p>
    <w:p w14:paraId="349EE7C3" w14:textId="4E00EFBA" w:rsidR="00461D52" w:rsidRDefault="009B5CCF" w:rsidP="00461D52">
      <w:pPr>
        <w:rPr>
          <w:rFonts w:cs="Arial"/>
          <w:lang w:val="en-US"/>
        </w:rPr>
      </w:pPr>
      <w:r>
        <w:t xml:space="preserve">The DRX mechanism in NR </w:t>
      </w:r>
      <w:r w:rsidR="00903757">
        <w:t xml:space="preserve">that is </w:t>
      </w:r>
      <w:r>
        <w:t xml:space="preserve">inherited from LTE, is a powerful tool to help reduce the power cost of </w:t>
      </w:r>
      <w:r w:rsidR="00654884">
        <w:t xml:space="preserve">PDCCH monitoring </w:t>
      </w:r>
      <w:r>
        <w:t>in a UE with sporadic activity. Rather than having to monitor PDCCH continuously, the DRX mechanism requires the UE to only intermittently monitor PDCCH, allowing the UE to transit to sleep in the interval.</w:t>
      </w:r>
      <w:r w:rsidR="00461D52">
        <w:t xml:space="preserve"> </w:t>
      </w:r>
      <w:r w:rsidR="00461D52">
        <w:rPr>
          <w:rFonts w:cs="Arial"/>
          <w:lang w:val="en-US"/>
        </w:rPr>
        <w:t xml:space="preserve">The DRX on duration defines a period of time every DRX cycle that the UE monitors for potential activity. It additionally provides a window during which link maintenance can be performed, i.e. periodic CSI reporting and SRS transmissions take place during the DRX on duration. On the occurrence of activity during the on duration, i.e. the reception of a DCI, the DRX inactivity timer is triggered as shown in </w:t>
      </w:r>
      <w:r w:rsidR="00461D52">
        <w:rPr>
          <w:rFonts w:cs="Arial"/>
          <w:lang w:val="en-US"/>
        </w:rPr>
        <w:fldChar w:fldCharType="begin"/>
      </w:r>
      <w:r w:rsidR="00461D52">
        <w:rPr>
          <w:rFonts w:cs="Arial"/>
          <w:lang w:val="en-US"/>
        </w:rPr>
        <w:instrText xml:space="preserve"> REF _Ref430461 \h </w:instrText>
      </w:r>
      <w:r w:rsidR="00461D52">
        <w:rPr>
          <w:rFonts w:cs="Arial"/>
          <w:lang w:val="en-US"/>
        </w:rPr>
      </w:r>
      <w:r w:rsidR="00461D52">
        <w:rPr>
          <w:rFonts w:cs="Arial"/>
          <w:lang w:val="en-US"/>
        </w:rPr>
        <w:fldChar w:fldCharType="separate"/>
      </w:r>
      <w:r w:rsidR="00461D52">
        <w:t xml:space="preserve">Figure </w:t>
      </w:r>
      <w:r w:rsidR="00461D52">
        <w:rPr>
          <w:noProof/>
        </w:rPr>
        <w:t>1</w:t>
      </w:r>
      <w:r w:rsidR="00461D52">
        <w:rPr>
          <w:rFonts w:cs="Arial"/>
          <w:lang w:val="en-US"/>
        </w:rPr>
        <w:fldChar w:fldCharType="end"/>
      </w:r>
      <w:r w:rsidR="00461D52">
        <w:rPr>
          <w:rFonts w:cs="Arial"/>
          <w:lang w:val="en-US"/>
        </w:rPr>
        <w:t>. The DRX inactivity timer continues to run so long as data is exchanged between the UE and the NW, and this keeps the UE awake while the data exchange takes place. On the expiry of the inactivity timer, the UE goes back to sleep; monitoring for activity</w:t>
      </w:r>
      <w:r w:rsidR="002435FA">
        <w:rPr>
          <w:rFonts w:cs="Arial"/>
          <w:lang w:val="en-US"/>
        </w:rPr>
        <w:t xml:space="preserve"> again</w:t>
      </w:r>
      <w:r w:rsidR="00461D52">
        <w:rPr>
          <w:rFonts w:cs="Arial"/>
          <w:lang w:val="en-US"/>
        </w:rPr>
        <w:t xml:space="preserve"> only in the on duration.</w:t>
      </w:r>
    </w:p>
    <w:p w14:paraId="3738CE85" w14:textId="012D9D87" w:rsidR="005C7941" w:rsidRDefault="002435FA" w:rsidP="005C7941">
      <w:pPr>
        <w:keepNext/>
        <w:jc w:val="center"/>
      </w:pPr>
      <w:r>
        <w:rPr>
          <w:noProof/>
          <w:lang w:eastAsia="en-GB"/>
        </w:rPr>
        <w:drawing>
          <wp:inline distT="0" distB="0" distL="0" distR="0" wp14:anchorId="7B613D03" wp14:editId="6FEA0E25">
            <wp:extent cx="5438140" cy="12922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8140" cy="1292225"/>
                    </a:xfrm>
                    <a:prstGeom prst="rect">
                      <a:avLst/>
                    </a:prstGeom>
                    <a:noFill/>
                  </pic:spPr>
                </pic:pic>
              </a:graphicData>
            </a:graphic>
          </wp:inline>
        </w:drawing>
      </w:r>
    </w:p>
    <w:p w14:paraId="19578F9F" w14:textId="77777777" w:rsidR="005C7941" w:rsidRPr="000744D5" w:rsidRDefault="005C7941" w:rsidP="005C7941">
      <w:pPr>
        <w:pStyle w:val="Caption"/>
        <w:jc w:val="center"/>
        <w:rPr>
          <w:rFonts w:cs="Arial"/>
          <w:i/>
          <w:lang w:val="en-US"/>
        </w:rPr>
      </w:pPr>
      <w:bookmarkStart w:id="3" w:name="_Ref430461"/>
      <w:r w:rsidRPr="000744D5">
        <w:rPr>
          <w:i/>
        </w:rPr>
        <w:t xml:space="preserve">Figure </w:t>
      </w:r>
      <w:r w:rsidRPr="000744D5">
        <w:rPr>
          <w:i/>
        </w:rPr>
        <w:fldChar w:fldCharType="begin"/>
      </w:r>
      <w:r w:rsidRPr="000744D5">
        <w:rPr>
          <w:i/>
        </w:rPr>
        <w:instrText xml:space="preserve"> SEQ Figure \* ARABIC </w:instrText>
      </w:r>
      <w:r w:rsidRPr="000744D5">
        <w:rPr>
          <w:i/>
        </w:rPr>
        <w:fldChar w:fldCharType="separate"/>
      </w:r>
      <w:r w:rsidRPr="000744D5">
        <w:rPr>
          <w:i/>
          <w:noProof/>
        </w:rPr>
        <w:t>1</w:t>
      </w:r>
      <w:r w:rsidRPr="000744D5">
        <w:rPr>
          <w:i/>
        </w:rPr>
        <w:fldChar w:fldCharType="end"/>
      </w:r>
      <w:bookmarkEnd w:id="3"/>
      <w:r w:rsidRPr="000744D5">
        <w:rPr>
          <w:i/>
        </w:rPr>
        <w:t>: Rel-15 DRX operation</w:t>
      </w:r>
    </w:p>
    <w:p w14:paraId="5BA026AF" w14:textId="356024F2" w:rsidR="00654884" w:rsidRDefault="00461D52" w:rsidP="00654884">
      <w:r>
        <w:t xml:space="preserve">Of course, the level of power savings that can be achieved with DRX is down to the NW configuration. The percentage of time in a DRX cycle that a UE needs to stay awake for, directly corresponds to the power savings possible. Furthermore, the length of the sleep interval corresponds to the type of sleep that a UE can go into as indicated in </w:t>
      </w:r>
      <w:r w:rsidRPr="009B5CCF">
        <w:fldChar w:fldCharType="begin"/>
      </w:r>
      <w:r w:rsidRPr="009B5CCF">
        <w:instrText xml:space="preserve"> REF _Ref433491 \h  \* MERGEFORMAT </w:instrText>
      </w:r>
      <w:r w:rsidRPr="009B5CCF">
        <w:fldChar w:fldCharType="separate"/>
      </w:r>
      <w:r w:rsidRPr="009B5CCF">
        <w:t xml:space="preserve">Table </w:t>
      </w:r>
      <w:r w:rsidRPr="009B5CCF">
        <w:rPr>
          <w:noProof/>
        </w:rPr>
        <w:t>1</w:t>
      </w:r>
      <w:r w:rsidRPr="009B5CCF">
        <w:fldChar w:fldCharType="end"/>
      </w:r>
      <w:r>
        <w:t xml:space="preserve">. </w:t>
      </w:r>
      <w:r w:rsidR="006D4046">
        <w:t>As a rule of thumb, the PDCCH monitoring</w:t>
      </w:r>
      <w:r w:rsidR="00C1762E">
        <w:t xml:space="preserve"> duration ought not to exceed 5</w:t>
      </w:r>
      <w:r w:rsidR="006D4046">
        <w:t xml:space="preserve">% of a given cycle, with a sleep duration that allows the UE to transit in and out deep sleep (modelled as 20ms </w:t>
      </w:r>
      <w:r w:rsidR="00720513">
        <w:t xml:space="preserve">by </w:t>
      </w:r>
      <w:r w:rsidR="006D4046">
        <w:t xml:space="preserve">RAN1 </w:t>
      </w:r>
      <w:r w:rsidR="006D4046">
        <w:fldChar w:fldCharType="begin"/>
      </w:r>
      <w:r w:rsidR="006D4046">
        <w:instrText xml:space="preserve"> REF _Ref434052 \r \h </w:instrText>
      </w:r>
      <w:r w:rsidR="006D4046">
        <w:fldChar w:fldCharType="separate"/>
      </w:r>
      <w:r w:rsidR="006D4046">
        <w:t>[3]</w:t>
      </w:r>
      <w:r w:rsidR="006D4046">
        <w:fldChar w:fldCharType="end"/>
      </w:r>
      <w:r w:rsidR="006D4046">
        <w:t>). In addition, mechanisms such as the short DRX configuration that allow the UE to discontinuously monitor PDCCH more frequently when activity is expected, should be used in place of long monitoring timers such as the inactivity timer</w:t>
      </w:r>
      <w:r w:rsidR="007E6B32">
        <w:t xml:space="preserve"> to see improved power gains</w:t>
      </w:r>
      <w:r w:rsidR="006D4046">
        <w:t>.</w:t>
      </w:r>
    </w:p>
    <w:p w14:paraId="50530792" w14:textId="47FCB07C" w:rsidR="009B5CCF" w:rsidRPr="00E339E4" w:rsidRDefault="009B5CCF" w:rsidP="00654884">
      <w:pPr>
        <w:rPr>
          <w:b/>
        </w:rPr>
      </w:pPr>
      <w:r w:rsidRPr="00E339E4">
        <w:rPr>
          <w:b/>
        </w:rPr>
        <w:t>Observation 1: The power consumption of a</w:t>
      </w:r>
      <w:r w:rsidR="00067EBD">
        <w:rPr>
          <w:b/>
        </w:rPr>
        <w:t xml:space="preserve"> Rel-15</w:t>
      </w:r>
      <w:r w:rsidRPr="00E339E4">
        <w:rPr>
          <w:b/>
        </w:rPr>
        <w:t xml:space="preserve"> NR UE is highly dependent on </w:t>
      </w:r>
      <w:r w:rsidR="008721AA">
        <w:rPr>
          <w:b/>
        </w:rPr>
        <w:t xml:space="preserve">having </w:t>
      </w:r>
      <w:r w:rsidRPr="00E339E4">
        <w:rPr>
          <w:b/>
        </w:rPr>
        <w:t>a</w:t>
      </w:r>
      <w:r w:rsidR="009565CF">
        <w:rPr>
          <w:b/>
        </w:rPr>
        <w:t>n</w:t>
      </w:r>
      <w:r w:rsidRPr="00E339E4">
        <w:rPr>
          <w:b/>
        </w:rPr>
        <w:t xml:space="preserve"> </w:t>
      </w:r>
      <w:r w:rsidR="005D0C62">
        <w:rPr>
          <w:b/>
        </w:rPr>
        <w:t>appropriate</w:t>
      </w:r>
      <w:r w:rsidRPr="00E339E4">
        <w:rPr>
          <w:b/>
        </w:rPr>
        <w:t xml:space="preserve"> </w:t>
      </w:r>
      <w:r w:rsidR="00C01DC2">
        <w:rPr>
          <w:b/>
        </w:rPr>
        <w:t xml:space="preserve">DRX </w:t>
      </w:r>
      <w:r w:rsidRPr="00E339E4">
        <w:rPr>
          <w:b/>
        </w:rPr>
        <w:t>configuration.</w:t>
      </w:r>
    </w:p>
    <w:p w14:paraId="23B09E61" w14:textId="7D70EC21" w:rsidR="002363C1" w:rsidRDefault="00ED08E1" w:rsidP="002363C1">
      <w:pPr>
        <w:pStyle w:val="Heading2"/>
      </w:pPr>
      <w:r>
        <w:t>2.2</w:t>
      </w:r>
      <w:r w:rsidR="002363C1">
        <w:t xml:space="preserve"> Wakeup mechanism with power saving signal</w:t>
      </w:r>
    </w:p>
    <w:p w14:paraId="5392E6E5" w14:textId="7575F94E" w:rsidR="009E04F6" w:rsidRDefault="00AE3E59" w:rsidP="00AE3E59">
      <w:r>
        <w:t xml:space="preserve">The wakeup mechanism is an indication sent to the UE for it to expect data exchange to take place. </w:t>
      </w:r>
      <w:r w:rsidR="004D687B">
        <w:t>When traffic is sporadic, s</w:t>
      </w:r>
      <w:r w:rsidR="009E04F6">
        <w:t xml:space="preserve">uch a mechanism replaces the need of the UE to monitor </w:t>
      </w:r>
      <w:r w:rsidR="00AF193E">
        <w:t>PDCCH</w:t>
      </w:r>
      <w:r w:rsidR="00AF193E">
        <w:t xml:space="preserve"> </w:t>
      </w:r>
      <w:r w:rsidR="004D687B">
        <w:t>continuously</w:t>
      </w:r>
      <w:r w:rsidR="009E04F6">
        <w:t>.</w:t>
      </w:r>
      <w:r w:rsidR="004D687B">
        <w:t xml:space="preserve"> </w:t>
      </w:r>
      <w:r w:rsidR="00AF193E">
        <w:t>Instead t</w:t>
      </w:r>
      <w:r w:rsidR="004D687B">
        <w:t>he UE briefly monitor</w:t>
      </w:r>
      <w:r w:rsidR="00AF193E">
        <w:t>s</w:t>
      </w:r>
      <w:r w:rsidR="004D687B">
        <w:t xml:space="preserve"> </w:t>
      </w:r>
      <w:r w:rsidR="00AF193E">
        <w:t xml:space="preserve">the downlink </w:t>
      </w:r>
      <w:r w:rsidR="004D687B">
        <w:t>for the wakeup indication, allowing the UE to go back into sleep right away if no wakeup indication is received.</w:t>
      </w:r>
    </w:p>
    <w:p w14:paraId="28B82063" w14:textId="12222BC9" w:rsidR="00AE3E59" w:rsidRDefault="00AE3E59" w:rsidP="00AE3E59">
      <w:r>
        <w:t xml:space="preserve">While the flavour of the wakeup mechanism, i.e. whether it is a signal, a DCI or </w:t>
      </w:r>
      <w:r w:rsidR="00AF193E">
        <w:t xml:space="preserve">a third </w:t>
      </w:r>
      <w:r>
        <w:t xml:space="preserve">type of indication, is still under discussion in RAN1, the consensus is that </w:t>
      </w:r>
      <w:r w:rsidR="00AF193E">
        <w:t xml:space="preserve">the use of a wakeup mechanism </w:t>
      </w:r>
      <w:r>
        <w:t>leads to significant power savings</w:t>
      </w:r>
      <w:r w:rsidR="004D687B">
        <w:t xml:space="preserve"> when compared to a DRX configuration,</w:t>
      </w:r>
      <w:r>
        <w:t xml:space="preserve"> as the UE does not </w:t>
      </w:r>
      <w:r w:rsidR="004D687B">
        <w:t xml:space="preserve">needlessly </w:t>
      </w:r>
      <w:r>
        <w:t xml:space="preserve">monitor PDCCH when no data exchange is expected to take place. The simulation results provided by several companies on the power savings with a wakeup mechanism </w:t>
      </w:r>
      <w:r w:rsidR="009C647D">
        <w:t xml:space="preserve">are </w:t>
      </w:r>
      <w:r>
        <w:t xml:space="preserve">shown in </w:t>
      </w:r>
      <w:r w:rsidRPr="00AD0B88">
        <w:fldChar w:fldCharType="begin"/>
      </w:r>
      <w:r w:rsidRPr="00AD0B88">
        <w:instrText xml:space="preserve"> REF _Ref362798 \h </w:instrText>
      </w:r>
      <w:r w:rsidR="00AD0B88" w:rsidRPr="00AD0B88">
        <w:instrText xml:space="preserve"> \* MERGEFORMAT </w:instrText>
      </w:r>
      <w:r w:rsidRPr="00AD0B88">
        <w:fldChar w:fldCharType="separate"/>
      </w:r>
      <w:r w:rsidR="00AD0B88" w:rsidRPr="00AD0B88">
        <w:t xml:space="preserve">Table </w:t>
      </w:r>
      <w:r w:rsidR="00AD0B88" w:rsidRPr="00AD0B88">
        <w:rPr>
          <w:noProof/>
        </w:rPr>
        <w:t>2</w:t>
      </w:r>
      <w:r w:rsidRPr="00AD0B88">
        <w:fldChar w:fldCharType="end"/>
      </w:r>
      <w:r w:rsidR="009C647D">
        <w:t xml:space="preserve"> </w:t>
      </w:r>
      <w:r w:rsidR="00210C7E">
        <w:fldChar w:fldCharType="begin"/>
      </w:r>
      <w:r w:rsidR="00210C7E">
        <w:instrText xml:space="preserve"> REF _Ref432200 \r \h </w:instrText>
      </w:r>
      <w:r w:rsidR="00210C7E">
        <w:fldChar w:fldCharType="separate"/>
      </w:r>
      <w:r w:rsidR="006614B9">
        <w:t>[4]</w:t>
      </w:r>
      <w:r w:rsidR="00210C7E">
        <w:fldChar w:fldCharType="end"/>
      </w:r>
      <w:r w:rsidR="009C647D">
        <w:t>, which indicate significant potential power savings over traditional DRX mechanisms</w:t>
      </w:r>
      <w:r>
        <w:t>.</w:t>
      </w:r>
    </w:p>
    <w:tbl>
      <w:tblPr>
        <w:tblpPr w:leftFromText="180" w:rightFromText="180" w:vertAnchor="text" w:horzAnchor="margin" w:tblpY="23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1701"/>
        <w:gridCol w:w="2977"/>
        <w:gridCol w:w="1559"/>
      </w:tblGrid>
      <w:tr w:rsidR="00597DAB" w:rsidRPr="008B6554" w14:paraId="16F0E660" w14:textId="77777777" w:rsidTr="00597DAB">
        <w:tc>
          <w:tcPr>
            <w:tcW w:w="1129" w:type="dxa"/>
            <w:shd w:val="clear" w:color="auto" w:fill="auto"/>
          </w:tcPr>
          <w:p w14:paraId="5FC1C42C" w14:textId="77777777" w:rsidR="00597DAB" w:rsidRPr="008B6554" w:rsidRDefault="00597DAB" w:rsidP="00597DAB">
            <w:pPr>
              <w:pStyle w:val="TAH"/>
              <w:rPr>
                <w:color w:val="000000" w:themeColor="text1"/>
                <w:sz w:val="16"/>
                <w:szCs w:val="16"/>
              </w:rPr>
            </w:pPr>
            <w:r w:rsidRPr="008B6554">
              <w:rPr>
                <w:color w:val="000000" w:themeColor="text1"/>
                <w:sz w:val="16"/>
                <w:szCs w:val="16"/>
              </w:rPr>
              <w:t>Company</w:t>
            </w:r>
          </w:p>
        </w:tc>
        <w:tc>
          <w:tcPr>
            <w:tcW w:w="3119" w:type="dxa"/>
            <w:shd w:val="clear" w:color="auto" w:fill="auto"/>
          </w:tcPr>
          <w:p w14:paraId="278FA5AD" w14:textId="77777777" w:rsidR="00597DAB" w:rsidRPr="008B6554" w:rsidRDefault="00597DAB" w:rsidP="00597DAB">
            <w:pPr>
              <w:pStyle w:val="TAH"/>
              <w:rPr>
                <w:color w:val="000000" w:themeColor="text1"/>
                <w:sz w:val="16"/>
                <w:szCs w:val="16"/>
              </w:rPr>
            </w:pPr>
            <w:r w:rsidRPr="008B6554">
              <w:rPr>
                <w:color w:val="000000" w:themeColor="text1"/>
                <w:sz w:val="16"/>
                <w:szCs w:val="16"/>
              </w:rPr>
              <w:t>Power saving scheme</w:t>
            </w:r>
          </w:p>
        </w:tc>
        <w:tc>
          <w:tcPr>
            <w:tcW w:w="1701" w:type="dxa"/>
            <w:shd w:val="clear" w:color="auto" w:fill="auto"/>
          </w:tcPr>
          <w:p w14:paraId="4CD3A195" w14:textId="77777777" w:rsidR="00597DAB" w:rsidRPr="008B6554" w:rsidRDefault="00597DAB" w:rsidP="00597DAB">
            <w:pPr>
              <w:pStyle w:val="TAH"/>
              <w:rPr>
                <w:color w:val="000000" w:themeColor="text1"/>
                <w:sz w:val="16"/>
                <w:szCs w:val="16"/>
              </w:rPr>
            </w:pPr>
            <w:r w:rsidRPr="008B6554">
              <w:rPr>
                <w:color w:val="000000" w:themeColor="text1"/>
                <w:sz w:val="16"/>
                <w:szCs w:val="16"/>
              </w:rPr>
              <w:t>Power saving gain</w:t>
            </w:r>
          </w:p>
        </w:tc>
        <w:tc>
          <w:tcPr>
            <w:tcW w:w="2977" w:type="dxa"/>
            <w:shd w:val="clear" w:color="auto" w:fill="auto"/>
          </w:tcPr>
          <w:p w14:paraId="6DEAB2C2" w14:textId="77777777" w:rsidR="00597DAB" w:rsidRPr="008B6554" w:rsidRDefault="00597DAB" w:rsidP="00597DAB">
            <w:pPr>
              <w:pStyle w:val="TAH"/>
              <w:rPr>
                <w:color w:val="000000" w:themeColor="text1"/>
                <w:sz w:val="16"/>
                <w:szCs w:val="16"/>
              </w:rPr>
            </w:pPr>
            <w:r w:rsidRPr="008B6554">
              <w:rPr>
                <w:color w:val="000000" w:themeColor="text1"/>
                <w:sz w:val="16"/>
                <w:szCs w:val="16"/>
              </w:rPr>
              <w:t>Evaluation methodology</w:t>
            </w:r>
          </w:p>
        </w:tc>
        <w:tc>
          <w:tcPr>
            <w:tcW w:w="1559" w:type="dxa"/>
            <w:shd w:val="clear" w:color="auto" w:fill="auto"/>
          </w:tcPr>
          <w:p w14:paraId="5FD8B050" w14:textId="77777777" w:rsidR="00597DAB" w:rsidRPr="008B6554" w:rsidRDefault="00597DAB" w:rsidP="00597DAB">
            <w:pPr>
              <w:pStyle w:val="TAH"/>
              <w:rPr>
                <w:color w:val="000000" w:themeColor="text1"/>
                <w:sz w:val="16"/>
                <w:szCs w:val="16"/>
              </w:rPr>
            </w:pPr>
            <w:r w:rsidRPr="008B6554">
              <w:rPr>
                <w:color w:val="000000" w:themeColor="text1"/>
                <w:sz w:val="16"/>
                <w:szCs w:val="16"/>
              </w:rPr>
              <w:t>Note</w:t>
            </w:r>
          </w:p>
        </w:tc>
      </w:tr>
      <w:tr w:rsidR="00597DAB" w:rsidRPr="008B6554" w14:paraId="54BCB0FD" w14:textId="77777777" w:rsidTr="00597DAB">
        <w:tc>
          <w:tcPr>
            <w:tcW w:w="1129" w:type="dxa"/>
            <w:shd w:val="clear" w:color="auto" w:fill="auto"/>
          </w:tcPr>
          <w:p w14:paraId="32C2A746" w14:textId="77777777" w:rsidR="00597DAB" w:rsidRPr="008B6554" w:rsidRDefault="00597DAB" w:rsidP="00597DAB">
            <w:pPr>
              <w:pStyle w:val="TAL"/>
              <w:rPr>
                <w:color w:val="000000" w:themeColor="text1"/>
                <w:sz w:val="16"/>
                <w:szCs w:val="16"/>
              </w:rPr>
            </w:pPr>
            <w:r w:rsidRPr="008B6554">
              <w:rPr>
                <w:color w:val="000000" w:themeColor="text1"/>
                <w:sz w:val="16"/>
                <w:szCs w:val="16"/>
              </w:rPr>
              <w:t xml:space="preserve">ZTE </w:t>
            </w:r>
          </w:p>
        </w:tc>
        <w:tc>
          <w:tcPr>
            <w:tcW w:w="3119" w:type="dxa"/>
            <w:shd w:val="clear" w:color="auto" w:fill="auto"/>
          </w:tcPr>
          <w:p w14:paraId="7097FD52" w14:textId="77777777" w:rsidR="00597DAB" w:rsidRPr="008B6554" w:rsidRDefault="00597DAB" w:rsidP="00597DAB">
            <w:pPr>
              <w:pStyle w:val="TAL"/>
              <w:rPr>
                <w:color w:val="000000" w:themeColor="text1"/>
                <w:sz w:val="16"/>
                <w:szCs w:val="16"/>
                <w:lang w:eastAsia="zh-CN"/>
              </w:rPr>
            </w:pPr>
            <w:r w:rsidRPr="008B6554">
              <w:rPr>
                <w:color w:val="000000" w:themeColor="text1"/>
                <w:sz w:val="16"/>
                <w:szCs w:val="16"/>
              </w:rPr>
              <w:t>One stage and two stage power saving signal trigger</w:t>
            </w:r>
            <w:r w:rsidRPr="008B6554">
              <w:rPr>
                <w:rFonts w:hint="eastAsia"/>
                <w:color w:val="000000" w:themeColor="text1"/>
                <w:sz w:val="16"/>
                <w:szCs w:val="16"/>
                <w:lang w:eastAsia="zh-CN"/>
              </w:rPr>
              <w:t>ing UE wake up</w:t>
            </w:r>
          </w:p>
          <w:p w14:paraId="11DE2B47" w14:textId="77777777" w:rsidR="00597DAB" w:rsidRPr="008B6554" w:rsidRDefault="00597DAB" w:rsidP="00597DAB">
            <w:pPr>
              <w:pStyle w:val="TAL"/>
              <w:rPr>
                <w:color w:val="000000" w:themeColor="text1"/>
                <w:sz w:val="16"/>
                <w:szCs w:val="16"/>
                <w:lang w:eastAsia="zh-CN"/>
              </w:rPr>
            </w:pPr>
            <w:r w:rsidRPr="008B6554">
              <w:rPr>
                <w:rFonts w:hint="eastAsia"/>
                <w:color w:val="000000" w:themeColor="text1"/>
                <w:sz w:val="16"/>
                <w:szCs w:val="16"/>
                <w:lang w:eastAsia="zh-CN"/>
              </w:rPr>
              <w:t>P</w:t>
            </w:r>
            <w:r w:rsidRPr="008B6554">
              <w:rPr>
                <w:color w:val="000000" w:themeColor="text1"/>
                <w:sz w:val="16"/>
                <w:szCs w:val="16"/>
              </w:rPr>
              <w:t>ower saving signal trigger</w:t>
            </w:r>
            <w:r w:rsidRPr="008B6554">
              <w:rPr>
                <w:rFonts w:hint="eastAsia"/>
                <w:color w:val="000000" w:themeColor="text1"/>
                <w:sz w:val="16"/>
                <w:szCs w:val="16"/>
                <w:lang w:eastAsia="zh-CN"/>
              </w:rPr>
              <w:t>ing UE go to sleep</w:t>
            </w:r>
          </w:p>
        </w:tc>
        <w:tc>
          <w:tcPr>
            <w:tcW w:w="1701" w:type="dxa"/>
            <w:shd w:val="clear" w:color="auto" w:fill="FFFF00"/>
          </w:tcPr>
          <w:p w14:paraId="132EF945" w14:textId="77777777" w:rsidR="00597DAB" w:rsidRPr="008B6554" w:rsidRDefault="00597DAB" w:rsidP="00597DAB">
            <w:pPr>
              <w:pStyle w:val="TAL"/>
              <w:rPr>
                <w:color w:val="000000" w:themeColor="text1"/>
                <w:sz w:val="16"/>
                <w:szCs w:val="16"/>
              </w:rPr>
            </w:pPr>
            <w:r w:rsidRPr="008B6554">
              <w:rPr>
                <w:color w:val="000000" w:themeColor="text1"/>
                <w:sz w:val="16"/>
                <w:szCs w:val="16"/>
              </w:rPr>
              <w:t>[6%-2</w:t>
            </w:r>
            <w:r w:rsidRPr="008B6554">
              <w:rPr>
                <w:rFonts w:hint="eastAsia"/>
                <w:color w:val="000000" w:themeColor="text1"/>
                <w:sz w:val="16"/>
                <w:szCs w:val="16"/>
                <w:lang w:eastAsia="zh-CN"/>
              </w:rPr>
              <w:t>7</w:t>
            </w:r>
            <w:r w:rsidRPr="008B6554">
              <w:rPr>
                <w:color w:val="000000" w:themeColor="text1"/>
                <w:sz w:val="16"/>
                <w:szCs w:val="16"/>
              </w:rPr>
              <w:t>%</w:t>
            </w:r>
          </w:p>
          <w:p w14:paraId="0C1D8192" w14:textId="77777777" w:rsidR="00597DAB" w:rsidRPr="008B6554" w:rsidRDefault="00597DAB" w:rsidP="00597DAB">
            <w:pPr>
              <w:pStyle w:val="TAL"/>
              <w:rPr>
                <w:color w:val="000000" w:themeColor="text1"/>
                <w:sz w:val="16"/>
                <w:szCs w:val="16"/>
              </w:rPr>
            </w:pPr>
          </w:p>
          <w:p w14:paraId="630065AD" w14:textId="77777777" w:rsidR="00597DAB" w:rsidRPr="008B6554" w:rsidRDefault="00597DAB" w:rsidP="00597DAB">
            <w:pPr>
              <w:pStyle w:val="TAL"/>
              <w:rPr>
                <w:color w:val="000000" w:themeColor="text1"/>
                <w:sz w:val="16"/>
                <w:szCs w:val="16"/>
              </w:rPr>
            </w:pPr>
            <w:r w:rsidRPr="008B6554">
              <w:rPr>
                <w:rFonts w:hint="eastAsia"/>
                <w:color w:val="000000" w:themeColor="text1"/>
                <w:sz w:val="16"/>
                <w:szCs w:val="16"/>
                <w:lang w:eastAsia="zh-CN"/>
              </w:rPr>
              <w:t>28%-50%</w:t>
            </w:r>
            <w:r w:rsidRPr="008B6554">
              <w:rPr>
                <w:color w:val="000000" w:themeColor="text1"/>
                <w:sz w:val="16"/>
                <w:szCs w:val="16"/>
                <w:lang w:eastAsia="zh-CN"/>
              </w:rPr>
              <w:t>]</w:t>
            </w:r>
          </w:p>
        </w:tc>
        <w:tc>
          <w:tcPr>
            <w:tcW w:w="2977" w:type="dxa"/>
            <w:shd w:val="clear" w:color="auto" w:fill="auto"/>
            <w:vAlign w:val="center"/>
          </w:tcPr>
          <w:p w14:paraId="21497B10" w14:textId="77777777" w:rsidR="00597DAB" w:rsidRPr="008B6554" w:rsidRDefault="00597DAB" w:rsidP="00597DAB">
            <w:pPr>
              <w:pStyle w:val="TAL"/>
              <w:rPr>
                <w:color w:val="000000" w:themeColor="text1"/>
                <w:sz w:val="16"/>
                <w:szCs w:val="16"/>
                <w:lang w:eastAsia="zh-CN"/>
              </w:rPr>
            </w:pPr>
            <w:r w:rsidRPr="008B6554">
              <w:rPr>
                <w:color w:val="000000" w:themeColor="text1"/>
                <w:sz w:val="16"/>
                <w:szCs w:val="16"/>
                <w:lang w:eastAsia="zh-CN"/>
              </w:rPr>
              <w:t>DRX configuration (</w:t>
            </w:r>
            <w:r w:rsidRPr="008B6554">
              <w:rPr>
                <w:rFonts w:hint="eastAsia"/>
                <w:color w:val="000000" w:themeColor="text1"/>
                <w:sz w:val="16"/>
                <w:szCs w:val="16"/>
                <w:lang w:eastAsia="zh-CN"/>
              </w:rPr>
              <w:t>160-10-8,160-40-8,160-100-8</w:t>
            </w:r>
            <w:r w:rsidRPr="008B6554">
              <w:rPr>
                <w:color w:val="000000" w:themeColor="text1"/>
                <w:sz w:val="16"/>
                <w:szCs w:val="16"/>
                <w:lang w:eastAsia="zh-CN"/>
              </w:rPr>
              <w:t>)</w:t>
            </w:r>
          </w:p>
          <w:p w14:paraId="1B02C6CB" w14:textId="77777777" w:rsidR="00597DAB" w:rsidRPr="008B6554" w:rsidRDefault="00597DAB" w:rsidP="00597DAB">
            <w:pPr>
              <w:pStyle w:val="TAL"/>
              <w:rPr>
                <w:color w:val="000000" w:themeColor="text1"/>
                <w:sz w:val="16"/>
                <w:szCs w:val="16"/>
                <w:lang w:eastAsia="zh-CN"/>
              </w:rPr>
            </w:pPr>
          </w:p>
          <w:p w14:paraId="54911324" w14:textId="77777777" w:rsidR="00597DAB" w:rsidRPr="008B6554" w:rsidRDefault="00597DAB" w:rsidP="00597DAB">
            <w:pPr>
              <w:pStyle w:val="TAL"/>
              <w:rPr>
                <w:color w:val="000000" w:themeColor="text1"/>
                <w:sz w:val="16"/>
                <w:szCs w:val="16"/>
                <w:lang w:eastAsia="zh-CN"/>
              </w:rPr>
            </w:pPr>
            <w:r w:rsidRPr="008B6554">
              <w:rPr>
                <w:color w:val="000000" w:themeColor="text1"/>
                <w:sz w:val="16"/>
                <w:szCs w:val="16"/>
                <w:lang w:eastAsia="zh-CN"/>
              </w:rPr>
              <w:t>DRX configuration (</w:t>
            </w:r>
            <w:r w:rsidRPr="008B6554">
              <w:rPr>
                <w:rFonts w:hint="eastAsia"/>
                <w:color w:val="000000" w:themeColor="text1"/>
                <w:sz w:val="16"/>
                <w:szCs w:val="16"/>
                <w:lang w:eastAsia="zh-CN"/>
              </w:rPr>
              <w:t>40-10-4</w:t>
            </w:r>
            <w:r w:rsidRPr="008B6554">
              <w:rPr>
                <w:color w:val="000000" w:themeColor="text1"/>
                <w:sz w:val="16"/>
                <w:szCs w:val="16"/>
                <w:lang w:eastAsia="zh-CN"/>
              </w:rPr>
              <w:t xml:space="preserve">, </w:t>
            </w:r>
            <w:r w:rsidRPr="008B6554">
              <w:rPr>
                <w:rFonts w:hint="eastAsia"/>
                <w:color w:val="000000" w:themeColor="text1"/>
                <w:sz w:val="16"/>
                <w:szCs w:val="16"/>
                <w:lang w:eastAsia="zh-CN"/>
              </w:rPr>
              <w:t>40-25-4</w:t>
            </w:r>
            <w:r w:rsidRPr="008B6554">
              <w:rPr>
                <w:color w:val="000000" w:themeColor="text1"/>
                <w:sz w:val="16"/>
                <w:szCs w:val="16"/>
                <w:lang w:eastAsia="zh-CN"/>
              </w:rPr>
              <w:t>,</w:t>
            </w:r>
            <w:r w:rsidRPr="008B6554">
              <w:rPr>
                <w:rFonts w:hint="eastAsia"/>
                <w:color w:val="000000" w:themeColor="text1"/>
                <w:sz w:val="16"/>
                <w:szCs w:val="16"/>
                <w:lang w:eastAsia="zh-CN"/>
              </w:rPr>
              <w:t xml:space="preserve"> 160-40-8</w:t>
            </w:r>
            <w:r w:rsidRPr="008B6554">
              <w:rPr>
                <w:color w:val="000000" w:themeColor="text1"/>
                <w:sz w:val="16"/>
                <w:szCs w:val="16"/>
                <w:lang w:eastAsia="zh-CN"/>
              </w:rPr>
              <w:t>,</w:t>
            </w:r>
            <w:r w:rsidRPr="008B6554">
              <w:rPr>
                <w:rFonts w:hint="eastAsia"/>
                <w:color w:val="000000" w:themeColor="text1"/>
                <w:sz w:val="16"/>
                <w:szCs w:val="16"/>
                <w:lang w:eastAsia="zh-CN"/>
              </w:rPr>
              <w:t xml:space="preserve"> 160-</w:t>
            </w:r>
            <w:r w:rsidRPr="008B6554">
              <w:rPr>
                <w:color w:val="000000" w:themeColor="text1"/>
                <w:sz w:val="16"/>
                <w:szCs w:val="16"/>
                <w:lang w:eastAsia="zh-CN"/>
              </w:rPr>
              <w:t>100</w:t>
            </w:r>
            <w:r w:rsidRPr="008B6554">
              <w:rPr>
                <w:rFonts w:hint="eastAsia"/>
                <w:color w:val="000000" w:themeColor="text1"/>
                <w:sz w:val="16"/>
                <w:szCs w:val="16"/>
                <w:lang w:eastAsia="zh-CN"/>
              </w:rPr>
              <w:t>-8</w:t>
            </w:r>
            <w:r w:rsidRPr="008B6554">
              <w:rPr>
                <w:color w:val="000000" w:themeColor="text1"/>
                <w:sz w:val="16"/>
                <w:szCs w:val="16"/>
                <w:lang w:eastAsia="zh-CN"/>
              </w:rPr>
              <w:t>,</w:t>
            </w:r>
            <w:r w:rsidRPr="008B6554">
              <w:rPr>
                <w:rFonts w:hint="eastAsia"/>
                <w:color w:val="000000" w:themeColor="text1"/>
                <w:sz w:val="16"/>
                <w:szCs w:val="16"/>
                <w:lang w:eastAsia="zh-CN"/>
              </w:rPr>
              <w:t xml:space="preserve"> 320-80-10</w:t>
            </w:r>
            <w:r w:rsidRPr="008B6554">
              <w:rPr>
                <w:color w:val="000000" w:themeColor="text1"/>
                <w:sz w:val="16"/>
                <w:szCs w:val="16"/>
                <w:lang w:eastAsia="zh-CN"/>
              </w:rPr>
              <w:t>,</w:t>
            </w:r>
            <w:r w:rsidRPr="008B6554">
              <w:rPr>
                <w:rFonts w:hint="eastAsia"/>
                <w:color w:val="000000" w:themeColor="text1"/>
                <w:sz w:val="16"/>
                <w:szCs w:val="16"/>
                <w:lang w:eastAsia="zh-CN"/>
              </w:rPr>
              <w:t xml:space="preserve"> 320-</w:t>
            </w:r>
            <w:r w:rsidRPr="008B6554">
              <w:rPr>
                <w:color w:val="000000" w:themeColor="text1"/>
                <w:sz w:val="16"/>
                <w:szCs w:val="16"/>
                <w:lang w:eastAsia="zh-CN"/>
              </w:rPr>
              <w:t>200</w:t>
            </w:r>
            <w:r w:rsidRPr="008B6554">
              <w:rPr>
                <w:rFonts w:hint="eastAsia"/>
                <w:color w:val="000000" w:themeColor="text1"/>
                <w:sz w:val="16"/>
                <w:szCs w:val="16"/>
                <w:lang w:eastAsia="zh-CN"/>
              </w:rPr>
              <w:t>-10</w:t>
            </w:r>
            <w:r w:rsidRPr="008B6554">
              <w:rPr>
                <w:color w:val="000000" w:themeColor="text1"/>
                <w:sz w:val="16"/>
                <w:szCs w:val="16"/>
                <w:lang w:eastAsia="zh-CN"/>
              </w:rPr>
              <w:t>)</w:t>
            </w:r>
          </w:p>
        </w:tc>
        <w:tc>
          <w:tcPr>
            <w:tcW w:w="1559" w:type="dxa"/>
            <w:shd w:val="clear" w:color="auto" w:fill="auto"/>
          </w:tcPr>
          <w:p w14:paraId="5C982B29" w14:textId="77777777" w:rsidR="00597DAB" w:rsidRPr="008B6554" w:rsidRDefault="00597DAB" w:rsidP="00597DAB">
            <w:pPr>
              <w:pStyle w:val="TAL"/>
              <w:rPr>
                <w:color w:val="000000" w:themeColor="text1"/>
                <w:sz w:val="16"/>
                <w:szCs w:val="16"/>
              </w:rPr>
            </w:pPr>
          </w:p>
        </w:tc>
      </w:tr>
      <w:tr w:rsidR="00597DAB" w:rsidRPr="008B6554" w14:paraId="04E8174E" w14:textId="77777777" w:rsidTr="00597DAB">
        <w:tc>
          <w:tcPr>
            <w:tcW w:w="1129" w:type="dxa"/>
            <w:shd w:val="clear" w:color="auto" w:fill="auto"/>
          </w:tcPr>
          <w:p w14:paraId="65DEC5BB" w14:textId="77777777" w:rsidR="00597DAB" w:rsidRPr="008B6554" w:rsidRDefault="00597DAB" w:rsidP="00597DAB">
            <w:pPr>
              <w:pStyle w:val="TAL"/>
              <w:rPr>
                <w:color w:val="000000" w:themeColor="text1"/>
                <w:sz w:val="16"/>
                <w:szCs w:val="16"/>
              </w:rPr>
            </w:pPr>
            <w:proofErr w:type="spellStart"/>
            <w:r w:rsidRPr="008B6554">
              <w:rPr>
                <w:color w:val="000000" w:themeColor="text1"/>
                <w:sz w:val="16"/>
                <w:szCs w:val="16"/>
              </w:rPr>
              <w:t>Oppo</w:t>
            </w:r>
            <w:proofErr w:type="spellEnd"/>
            <w:r w:rsidRPr="008B6554">
              <w:rPr>
                <w:color w:val="000000" w:themeColor="text1"/>
                <w:sz w:val="16"/>
                <w:szCs w:val="16"/>
              </w:rPr>
              <w:t xml:space="preserve"> </w:t>
            </w:r>
          </w:p>
        </w:tc>
        <w:tc>
          <w:tcPr>
            <w:tcW w:w="3119" w:type="dxa"/>
            <w:shd w:val="clear" w:color="auto" w:fill="auto"/>
          </w:tcPr>
          <w:p w14:paraId="2E547F63" w14:textId="77777777" w:rsidR="00597DAB" w:rsidRPr="008B6554" w:rsidRDefault="00597DAB" w:rsidP="00597DAB">
            <w:pPr>
              <w:pStyle w:val="TAL"/>
              <w:rPr>
                <w:color w:val="000000" w:themeColor="text1"/>
                <w:sz w:val="16"/>
                <w:szCs w:val="16"/>
              </w:rPr>
            </w:pPr>
            <w:r w:rsidRPr="008B6554">
              <w:rPr>
                <w:color w:val="000000" w:themeColor="text1"/>
                <w:sz w:val="16"/>
                <w:szCs w:val="16"/>
              </w:rPr>
              <w:t>WUS triggering DRX</w:t>
            </w:r>
          </w:p>
        </w:tc>
        <w:tc>
          <w:tcPr>
            <w:tcW w:w="1701" w:type="dxa"/>
            <w:shd w:val="clear" w:color="auto" w:fill="FFFF00"/>
          </w:tcPr>
          <w:p w14:paraId="7AA7B461" w14:textId="77777777" w:rsidR="00597DAB" w:rsidRPr="008B6554" w:rsidRDefault="00597DAB" w:rsidP="00597DAB">
            <w:pPr>
              <w:pStyle w:val="TAL"/>
              <w:rPr>
                <w:color w:val="000000" w:themeColor="text1"/>
                <w:sz w:val="16"/>
                <w:szCs w:val="16"/>
              </w:rPr>
            </w:pPr>
            <w:r w:rsidRPr="008B6554">
              <w:rPr>
                <w:color w:val="000000" w:themeColor="text1"/>
                <w:sz w:val="16"/>
                <w:szCs w:val="16"/>
              </w:rPr>
              <w:t>[4%-71%]</w:t>
            </w:r>
          </w:p>
        </w:tc>
        <w:tc>
          <w:tcPr>
            <w:tcW w:w="2977" w:type="dxa"/>
            <w:shd w:val="clear" w:color="auto" w:fill="auto"/>
          </w:tcPr>
          <w:p w14:paraId="0EBFEF04" w14:textId="77777777" w:rsidR="00597DAB" w:rsidRPr="008B6554" w:rsidRDefault="00597DAB" w:rsidP="00597DAB">
            <w:pPr>
              <w:pStyle w:val="TAL"/>
              <w:rPr>
                <w:color w:val="000000" w:themeColor="text1"/>
                <w:sz w:val="16"/>
                <w:szCs w:val="16"/>
              </w:rPr>
            </w:pPr>
            <w:r w:rsidRPr="008B6554">
              <w:rPr>
                <w:color w:val="000000" w:themeColor="text1"/>
                <w:sz w:val="16"/>
                <w:szCs w:val="16"/>
              </w:rPr>
              <w:t>Traffic model: FTP3, IM</w:t>
            </w:r>
          </w:p>
        </w:tc>
        <w:tc>
          <w:tcPr>
            <w:tcW w:w="1559" w:type="dxa"/>
            <w:shd w:val="clear" w:color="auto" w:fill="auto"/>
          </w:tcPr>
          <w:p w14:paraId="74413701" w14:textId="77777777" w:rsidR="00597DAB" w:rsidRPr="008B6554" w:rsidRDefault="00597DAB" w:rsidP="00597DAB">
            <w:pPr>
              <w:pStyle w:val="TAL"/>
              <w:rPr>
                <w:color w:val="000000" w:themeColor="text1"/>
                <w:sz w:val="16"/>
                <w:szCs w:val="16"/>
              </w:rPr>
            </w:pPr>
          </w:p>
        </w:tc>
      </w:tr>
      <w:tr w:rsidR="00597DAB" w:rsidRPr="008B6554" w14:paraId="32E8F359" w14:textId="77777777" w:rsidTr="00597DAB">
        <w:tc>
          <w:tcPr>
            <w:tcW w:w="1129" w:type="dxa"/>
            <w:shd w:val="clear" w:color="auto" w:fill="auto"/>
          </w:tcPr>
          <w:p w14:paraId="56D2BB37" w14:textId="77777777" w:rsidR="00597DAB" w:rsidRPr="008B6554" w:rsidRDefault="00597DAB" w:rsidP="00597DAB">
            <w:pPr>
              <w:pStyle w:val="TAL"/>
              <w:rPr>
                <w:color w:val="000000" w:themeColor="text1"/>
                <w:sz w:val="16"/>
                <w:szCs w:val="16"/>
              </w:rPr>
            </w:pPr>
            <w:r w:rsidRPr="008B6554">
              <w:rPr>
                <w:color w:val="000000" w:themeColor="text1"/>
                <w:sz w:val="16"/>
                <w:szCs w:val="16"/>
              </w:rPr>
              <w:lastRenderedPageBreak/>
              <w:t>CATT</w:t>
            </w:r>
          </w:p>
        </w:tc>
        <w:tc>
          <w:tcPr>
            <w:tcW w:w="3119" w:type="dxa"/>
            <w:shd w:val="clear" w:color="auto" w:fill="auto"/>
          </w:tcPr>
          <w:p w14:paraId="6D650971" w14:textId="77777777" w:rsidR="00597DAB" w:rsidRPr="008B6554" w:rsidRDefault="00597DAB" w:rsidP="00597DAB">
            <w:pPr>
              <w:pStyle w:val="TAL"/>
              <w:rPr>
                <w:color w:val="000000" w:themeColor="text1"/>
                <w:sz w:val="16"/>
                <w:szCs w:val="16"/>
              </w:rPr>
            </w:pPr>
            <w:r w:rsidRPr="008B6554">
              <w:rPr>
                <w:color w:val="000000" w:themeColor="text1"/>
                <w:sz w:val="16"/>
                <w:szCs w:val="16"/>
              </w:rPr>
              <w:t>Power saving signal triggering UE wakeup before DRX ON with on-demand PS-RS at pre-processing window</w:t>
            </w:r>
          </w:p>
        </w:tc>
        <w:tc>
          <w:tcPr>
            <w:tcW w:w="1701" w:type="dxa"/>
            <w:shd w:val="clear" w:color="auto" w:fill="FFFF00"/>
          </w:tcPr>
          <w:p w14:paraId="5828136F" w14:textId="77777777" w:rsidR="00597DAB" w:rsidRPr="008B6554" w:rsidRDefault="00597DAB" w:rsidP="00597DAB">
            <w:pPr>
              <w:pStyle w:val="TAL"/>
              <w:rPr>
                <w:color w:val="000000" w:themeColor="text1"/>
                <w:sz w:val="16"/>
                <w:szCs w:val="16"/>
              </w:rPr>
            </w:pPr>
            <w:r w:rsidRPr="008B6554">
              <w:rPr>
                <w:color w:val="000000" w:themeColor="text1"/>
                <w:sz w:val="16"/>
                <w:szCs w:val="16"/>
              </w:rPr>
              <w:t>[36%-79%]</w:t>
            </w:r>
          </w:p>
        </w:tc>
        <w:tc>
          <w:tcPr>
            <w:tcW w:w="2977" w:type="dxa"/>
            <w:shd w:val="clear" w:color="auto" w:fill="auto"/>
          </w:tcPr>
          <w:p w14:paraId="147E6C02" w14:textId="77777777" w:rsidR="00597DAB" w:rsidRPr="008B6554" w:rsidRDefault="00597DAB" w:rsidP="00597DAB">
            <w:pPr>
              <w:pStyle w:val="TAL"/>
              <w:rPr>
                <w:color w:val="000000" w:themeColor="text1"/>
                <w:sz w:val="16"/>
                <w:szCs w:val="16"/>
              </w:rPr>
            </w:pPr>
            <w:r w:rsidRPr="008B6554">
              <w:rPr>
                <w:color w:val="000000" w:themeColor="text1"/>
                <w:sz w:val="16"/>
                <w:szCs w:val="16"/>
              </w:rPr>
              <w:t xml:space="preserve">DRX cycle (40,160, 320) </w:t>
            </w:r>
            <w:proofErr w:type="spellStart"/>
            <w:r w:rsidRPr="008B6554">
              <w:rPr>
                <w:color w:val="000000" w:themeColor="text1"/>
                <w:sz w:val="16"/>
                <w:szCs w:val="16"/>
              </w:rPr>
              <w:t>ms</w:t>
            </w:r>
            <w:proofErr w:type="spellEnd"/>
            <w:r w:rsidRPr="008B6554">
              <w:rPr>
                <w:color w:val="000000" w:themeColor="text1"/>
                <w:sz w:val="16"/>
                <w:szCs w:val="16"/>
              </w:rPr>
              <w:t xml:space="preserve">, </w:t>
            </w:r>
          </w:p>
          <w:p w14:paraId="510244AB" w14:textId="77777777" w:rsidR="00597DAB" w:rsidRPr="008B6554" w:rsidRDefault="00597DAB" w:rsidP="00597DAB">
            <w:pPr>
              <w:pStyle w:val="TAL"/>
              <w:rPr>
                <w:color w:val="000000" w:themeColor="text1"/>
                <w:sz w:val="16"/>
                <w:szCs w:val="16"/>
              </w:rPr>
            </w:pPr>
            <w:r w:rsidRPr="008B6554">
              <w:rPr>
                <w:color w:val="000000" w:themeColor="text1"/>
                <w:sz w:val="16"/>
                <w:szCs w:val="16"/>
              </w:rPr>
              <w:t>FTP3 traffic model with traffic  load (0.1, 0.8,3.2)</w:t>
            </w:r>
          </w:p>
        </w:tc>
        <w:tc>
          <w:tcPr>
            <w:tcW w:w="1559" w:type="dxa"/>
            <w:shd w:val="clear" w:color="auto" w:fill="auto"/>
          </w:tcPr>
          <w:p w14:paraId="5F1139F2" w14:textId="77777777" w:rsidR="00597DAB" w:rsidRPr="008B6554" w:rsidRDefault="00597DAB" w:rsidP="00597DAB">
            <w:pPr>
              <w:pStyle w:val="TAL"/>
              <w:rPr>
                <w:color w:val="000000" w:themeColor="text1"/>
                <w:sz w:val="16"/>
                <w:szCs w:val="16"/>
              </w:rPr>
            </w:pPr>
          </w:p>
        </w:tc>
      </w:tr>
      <w:tr w:rsidR="00597DAB" w:rsidRPr="008B6554" w14:paraId="5C840BBF" w14:textId="77777777" w:rsidTr="00597DAB">
        <w:tc>
          <w:tcPr>
            <w:tcW w:w="1129" w:type="dxa"/>
            <w:shd w:val="clear" w:color="auto" w:fill="auto"/>
          </w:tcPr>
          <w:p w14:paraId="2DCC6F88" w14:textId="77777777" w:rsidR="00597DAB" w:rsidRPr="008B6554" w:rsidRDefault="00597DAB" w:rsidP="00597DAB">
            <w:pPr>
              <w:pStyle w:val="TAL"/>
              <w:rPr>
                <w:color w:val="000000" w:themeColor="text1"/>
                <w:sz w:val="16"/>
                <w:szCs w:val="16"/>
              </w:rPr>
            </w:pPr>
            <w:r w:rsidRPr="008B6554">
              <w:rPr>
                <w:color w:val="000000" w:themeColor="text1"/>
                <w:sz w:val="16"/>
                <w:szCs w:val="16"/>
              </w:rPr>
              <w:t xml:space="preserve">Intel </w:t>
            </w:r>
          </w:p>
        </w:tc>
        <w:tc>
          <w:tcPr>
            <w:tcW w:w="3119" w:type="dxa"/>
            <w:shd w:val="clear" w:color="auto" w:fill="auto"/>
          </w:tcPr>
          <w:p w14:paraId="16DF71DA" w14:textId="77777777" w:rsidR="00597DAB" w:rsidRPr="008B6554" w:rsidRDefault="00597DAB" w:rsidP="00597DAB">
            <w:pPr>
              <w:pStyle w:val="TAL"/>
              <w:rPr>
                <w:color w:val="000000" w:themeColor="text1"/>
                <w:sz w:val="16"/>
                <w:szCs w:val="16"/>
              </w:rPr>
            </w:pPr>
            <w:r w:rsidRPr="008B6554">
              <w:rPr>
                <w:color w:val="000000" w:themeColor="text1"/>
                <w:sz w:val="16"/>
                <w:szCs w:val="16"/>
              </w:rPr>
              <w:t xml:space="preserve">Power saving signal triggering UE </w:t>
            </w:r>
            <w:proofErr w:type="spellStart"/>
            <w:r w:rsidRPr="008B6554">
              <w:rPr>
                <w:color w:val="000000" w:themeColor="text1"/>
                <w:sz w:val="16"/>
                <w:szCs w:val="16"/>
              </w:rPr>
              <w:t>wakeup</w:t>
            </w:r>
            <w:proofErr w:type="spellEnd"/>
            <w:r w:rsidRPr="008B6554">
              <w:rPr>
                <w:color w:val="000000" w:themeColor="text1"/>
                <w:sz w:val="16"/>
                <w:szCs w:val="16"/>
              </w:rPr>
              <w:t xml:space="preserve"> and go-to-sleep signal triggering UE back to sleep</w:t>
            </w:r>
          </w:p>
        </w:tc>
        <w:tc>
          <w:tcPr>
            <w:tcW w:w="1701" w:type="dxa"/>
            <w:shd w:val="clear" w:color="auto" w:fill="FFFF00"/>
          </w:tcPr>
          <w:p w14:paraId="151F6993" w14:textId="77777777" w:rsidR="00597DAB" w:rsidRPr="008B6554" w:rsidRDefault="00597DAB" w:rsidP="00597DAB">
            <w:pPr>
              <w:pStyle w:val="TAL"/>
              <w:rPr>
                <w:color w:val="000000" w:themeColor="text1"/>
                <w:sz w:val="16"/>
                <w:szCs w:val="16"/>
              </w:rPr>
            </w:pPr>
            <w:r w:rsidRPr="008B6554">
              <w:rPr>
                <w:color w:val="000000" w:themeColor="text1"/>
                <w:sz w:val="16"/>
                <w:szCs w:val="16"/>
              </w:rPr>
              <w:t>[9%-73% for WUS</w:t>
            </w:r>
          </w:p>
          <w:p w14:paraId="7121FAC6" w14:textId="77777777" w:rsidR="00597DAB" w:rsidRPr="008B6554" w:rsidRDefault="00597DAB" w:rsidP="00597DAB">
            <w:pPr>
              <w:pStyle w:val="TAL"/>
              <w:rPr>
                <w:color w:val="000000" w:themeColor="text1"/>
                <w:sz w:val="16"/>
                <w:szCs w:val="16"/>
              </w:rPr>
            </w:pPr>
            <w:r w:rsidRPr="008B6554">
              <w:rPr>
                <w:color w:val="000000" w:themeColor="text1"/>
                <w:sz w:val="16"/>
                <w:szCs w:val="16"/>
              </w:rPr>
              <w:t>52%-82% for GTS ]</w:t>
            </w:r>
          </w:p>
        </w:tc>
        <w:tc>
          <w:tcPr>
            <w:tcW w:w="2977" w:type="dxa"/>
            <w:shd w:val="clear" w:color="auto" w:fill="auto"/>
          </w:tcPr>
          <w:p w14:paraId="3F9E7DFC" w14:textId="77777777" w:rsidR="00597DAB" w:rsidRPr="008B6554" w:rsidRDefault="00597DAB" w:rsidP="00597DAB">
            <w:pPr>
              <w:pStyle w:val="TAL"/>
              <w:rPr>
                <w:color w:val="000000" w:themeColor="text1"/>
                <w:sz w:val="16"/>
                <w:szCs w:val="16"/>
              </w:rPr>
            </w:pPr>
            <w:r w:rsidRPr="008B6554">
              <w:rPr>
                <w:color w:val="000000" w:themeColor="text1"/>
                <w:sz w:val="16"/>
                <w:szCs w:val="16"/>
              </w:rPr>
              <w:t>DRX configuration (40,10,4),(160, 100, 8), (320,80, 10)</w:t>
            </w:r>
          </w:p>
          <w:p w14:paraId="3E53F05B" w14:textId="77777777" w:rsidR="00597DAB" w:rsidRPr="008B6554" w:rsidRDefault="00597DAB" w:rsidP="00597DAB">
            <w:pPr>
              <w:pStyle w:val="TAL"/>
              <w:rPr>
                <w:color w:val="000000" w:themeColor="text1"/>
                <w:sz w:val="16"/>
                <w:szCs w:val="16"/>
              </w:rPr>
            </w:pPr>
            <w:r w:rsidRPr="008B6554">
              <w:rPr>
                <w:color w:val="000000" w:themeColor="text1"/>
                <w:sz w:val="16"/>
                <w:szCs w:val="16"/>
              </w:rPr>
              <w:t>Traffic model: FTP3, IM, VoIP, web browsing, video streaming</w:t>
            </w:r>
          </w:p>
        </w:tc>
        <w:tc>
          <w:tcPr>
            <w:tcW w:w="1559" w:type="dxa"/>
            <w:shd w:val="clear" w:color="auto" w:fill="auto"/>
          </w:tcPr>
          <w:p w14:paraId="3538BBA9" w14:textId="77777777" w:rsidR="00597DAB" w:rsidRPr="008B6554" w:rsidRDefault="00597DAB" w:rsidP="00597DAB">
            <w:pPr>
              <w:pStyle w:val="TAL"/>
              <w:rPr>
                <w:color w:val="000000" w:themeColor="text1"/>
                <w:sz w:val="16"/>
                <w:szCs w:val="16"/>
              </w:rPr>
            </w:pPr>
          </w:p>
        </w:tc>
      </w:tr>
      <w:tr w:rsidR="00597DAB" w:rsidRPr="008B6554" w14:paraId="41016820" w14:textId="77777777" w:rsidTr="00597DAB">
        <w:tc>
          <w:tcPr>
            <w:tcW w:w="1129" w:type="dxa"/>
            <w:shd w:val="clear" w:color="auto" w:fill="auto"/>
          </w:tcPr>
          <w:p w14:paraId="50C397EB" w14:textId="77777777" w:rsidR="00597DAB" w:rsidRPr="008B6554" w:rsidRDefault="00597DAB" w:rsidP="00597DAB">
            <w:pPr>
              <w:pStyle w:val="TAL"/>
              <w:rPr>
                <w:color w:val="000000" w:themeColor="text1"/>
                <w:sz w:val="16"/>
                <w:szCs w:val="16"/>
              </w:rPr>
            </w:pPr>
            <w:r w:rsidRPr="008B6554">
              <w:rPr>
                <w:color w:val="000000" w:themeColor="text1"/>
                <w:sz w:val="16"/>
                <w:szCs w:val="16"/>
              </w:rPr>
              <w:t>LG</w:t>
            </w:r>
          </w:p>
        </w:tc>
        <w:tc>
          <w:tcPr>
            <w:tcW w:w="3119" w:type="dxa"/>
            <w:shd w:val="clear" w:color="auto" w:fill="auto"/>
          </w:tcPr>
          <w:p w14:paraId="7AA80409" w14:textId="77777777" w:rsidR="00597DAB" w:rsidRPr="008B6554" w:rsidRDefault="00597DAB" w:rsidP="00597DAB">
            <w:pPr>
              <w:pStyle w:val="TAL"/>
              <w:rPr>
                <w:color w:val="000000" w:themeColor="text1"/>
                <w:sz w:val="16"/>
                <w:szCs w:val="16"/>
              </w:rPr>
            </w:pPr>
            <w:r w:rsidRPr="008B6554">
              <w:rPr>
                <w:color w:val="000000" w:themeColor="text1"/>
                <w:sz w:val="16"/>
                <w:szCs w:val="16"/>
              </w:rPr>
              <w:t xml:space="preserve">WUS signal triggered DRX with inactivity timer running </w:t>
            </w:r>
          </w:p>
        </w:tc>
        <w:tc>
          <w:tcPr>
            <w:tcW w:w="1701" w:type="dxa"/>
            <w:shd w:val="clear" w:color="auto" w:fill="FFFF00"/>
          </w:tcPr>
          <w:p w14:paraId="1AAFBC2A" w14:textId="77777777" w:rsidR="00597DAB" w:rsidRPr="008B6554" w:rsidRDefault="00597DAB" w:rsidP="00597DAB">
            <w:pPr>
              <w:pStyle w:val="TAL"/>
              <w:rPr>
                <w:color w:val="000000" w:themeColor="text1"/>
                <w:sz w:val="16"/>
                <w:szCs w:val="16"/>
              </w:rPr>
            </w:pPr>
            <w:r w:rsidRPr="008B6554">
              <w:rPr>
                <w:color w:val="000000" w:themeColor="text1"/>
                <w:sz w:val="16"/>
                <w:szCs w:val="16"/>
              </w:rPr>
              <w:t>[1%-75%]</w:t>
            </w:r>
          </w:p>
        </w:tc>
        <w:tc>
          <w:tcPr>
            <w:tcW w:w="2977" w:type="dxa"/>
            <w:shd w:val="clear" w:color="auto" w:fill="auto"/>
          </w:tcPr>
          <w:p w14:paraId="62D26A80" w14:textId="77777777" w:rsidR="00597DAB" w:rsidRPr="008B6554" w:rsidRDefault="00597DAB" w:rsidP="00597DAB">
            <w:pPr>
              <w:pStyle w:val="TAL"/>
              <w:rPr>
                <w:color w:val="000000" w:themeColor="text1"/>
                <w:sz w:val="16"/>
                <w:szCs w:val="16"/>
              </w:rPr>
            </w:pPr>
            <w:r w:rsidRPr="008B6554">
              <w:rPr>
                <w:color w:val="000000" w:themeColor="text1"/>
                <w:sz w:val="16"/>
                <w:szCs w:val="16"/>
              </w:rPr>
              <w:t>Traffic model: FTP3 with file size 0.5 Mbyte</w:t>
            </w:r>
          </w:p>
        </w:tc>
        <w:tc>
          <w:tcPr>
            <w:tcW w:w="1559" w:type="dxa"/>
            <w:shd w:val="clear" w:color="auto" w:fill="auto"/>
          </w:tcPr>
          <w:p w14:paraId="3D4CA923" w14:textId="77777777" w:rsidR="00597DAB" w:rsidRPr="008B6554" w:rsidRDefault="00597DAB" w:rsidP="00597DAB">
            <w:pPr>
              <w:pStyle w:val="TAL"/>
              <w:rPr>
                <w:color w:val="000000" w:themeColor="text1"/>
                <w:sz w:val="16"/>
                <w:szCs w:val="16"/>
              </w:rPr>
            </w:pPr>
            <w:r w:rsidRPr="008B6554">
              <w:rPr>
                <w:color w:val="000000" w:themeColor="text1"/>
                <w:sz w:val="16"/>
                <w:szCs w:val="16"/>
              </w:rPr>
              <w:t>UPT loss</w:t>
            </w:r>
          </w:p>
        </w:tc>
      </w:tr>
      <w:tr w:rsidR="00597DAB" w:rsidRPr="008B6554" w14:paraId="7AE61374" w14:textId="77777777" w:rsidTr="00597DAB">
        <w:tc>
          <w:tcPr>
            <w:tcW w:w="1129" w:type="dxa"/>
            <w:shd w:val="clear" w:color="auto" w:fill="auto"/>
          </w:tcPr>
          <w:p w14:paraId="6E04673E" w14:textId="77777777" w:rsidR="00597DAB" w:rsidRPr="008B6554" w:rsidRDefault="00597DAB" w:rsidP="00597DAB">
            <w:pPr>
              <w:pStyle w:val="TAL"/>
              <w:rPr>
                <w:color w:val="000000" w:themeColor="text1"/>
                <w:sz w:val="16"/>
                <w:szCs w:val="16"/>
              </w:rPr>
            </w:pPr>
            <w:r w:rsidRPr="008B6554">
              <w:rPr>
                <w:color w:val="000000" w:themeColor="text1"/>
                <w:sz w:val="16"/>
                <w:szCs w:val="16"/>
              </w:rPr>
              <w:t>QC</w:t>
            </w:r>
          </w:p>
        </w:tc>
        <w:tc>
          <w:tcPr>
            <w:tcW w:w="3119" w:type="dxa"/>
            <w:shd w:val="clear" w:color="auto" w:fill="auto"/>
          </w:tcPr>
          <w:p w14:paraId="39F9AAA3" w14:textId="77777777" w:rsidR="00597DAB" w:rsidRPr="008B6554" w:rsidRDefault="00597DAB" w:rsidP="00597DAB">
            <w:pPr>
              <w:pStyle w:val="TAL"/>
              <w:rPr>
                <w:color w:val="000000" w:themeColor="text1"/>
                <w:sz w:val="16"/>
                <w:szCs w:val="16"/>
              </w:rPr>
            </w:pPr>
            <w:r w:rsidRPr="008B6554">
              <w:rPr>
                <w:color w:val="000000" w:themeColor="text1"/>
                <w:sz w:val="16"/>
                <w:szCs w:val="16"/>
              </w:rPr>
              <w:t xml:space="preserve">PDCCH-based WUS signal triggering UE wakeup </w:t>
            </w:r>
          </w:p>
        </w:tc>
        <w:tc>
          <w:tcPr>
            <w:tcW w:w="1701" w:type="dxa"/>
            <w:shd w:val="clear" w:color="auto" w:fill="FFFF00"/>
          </w:tcPr>
          <w:p w14:paraId="3A140575" w14:textId="77777777" w:rsidR="00597DAB" w:rsidRPr="008B6554" w:rsidRDefault="00597DAB" w:rsidP="00597DAB">
            <w:pPr>
              <w:pStyle w:val="TAL"/>
              <w:rPr>
                <w:color w:val="000000" w:themeColor="text1"/>
                <w:sz w:val="16"/>
                <w:szCs w:val="16"/>
              </w:rPr>
            </w:pPr>
            <w:r w:rsidRPr="008B6554">
              <w:rPr>
                <w:color w:val="000000" w:themeColor="text1"/>
                <w:sz w:val="16"/>
                <w:szCs w:val="16"/>
              </w:rPr>
              <w:t>[2%-70%]</w:t>
            </w:r>
          </w:p>
        </w:tc>
        <w:tc>
          <w:tcPr>
            <w:tcW w:w="2977" w:type="dxa"/>
            <w:shd w:val="clear" w:color="auto" w:fill="auto"/>
          </w:tcPr>
          <w:p w14:paraId="2D2235F8" w14:textId="77777777" w:rsidR="00597DAB" w:rsidRPr="008B6554" w:rsidRDefault="00597DAB" w:rsidP="00597DAB">
            <w:pPr>
              <w:pStyle w:val="TAL"/>
              <w:rPr>
                <w:color w:val="000000" w:themeColor="text1"/>
                <w:sz w:val="16"/>
                <w:szCs w:val="16"/>
              </w:rPr>
            </w:pPr>
            <w:r w:rsidRPr="008B6554">
              <w:rPr>
                <w:color w:val="000000" w:themeColor="text1"/>
                <w:sz w:val="16"/>
                <w:szCs w:val="16"/>
              </w:rPr>
              <w:t>Method: Numerical simulation</w:t>
            </w:r>
          </w:p>
          <w:p w14:paraId="147D241E" w14:textId="77777777" w:rsidR="00597DAB" w:rsidRPr="008B6554" w:rsidRDefault="00597DAB" w:rsidP="00597DAB">
            <w:pPr>
              <w:pStyle w:val="TAL"/>
              <w:rPr>
                <w:color w:val="000000" w:themeColor="text1"/>
                <w:sz w:val="16"/>
                <w:szCs w:val="16"/>
              </w:rPr>
            </w:pPr>
            <w:r w:rsidRPr="008B6554">
              <w:rPr>
                <w:color w:val="000000" w:themeColor="text1"/>
                <w:sz w:val="16"/>
                <w:szCs w:val="16"/>
              </w:rPr>
              <w:t>DRX configuration (40,10) (40,25) (160,100)</w:t>
            </w:r>
          </w:p>
          <w:p w14:paraId="1FDF4F25" w14:textId="77777777" w:rsidR="00597DAB" w:rsidRPr="008B6554" w:rsidRDefault="00597DAB" w:rsidP="00597DAB">
            <w:pPr>
              <w:pStyle w:val="TAL"/>
              <w:rPr>
                <w:color w:val="000000" w:themeColor="text1"/>
                <w:sz w:val="16"/>
                <w:szCs w:val="16"/>
              </w:rPr>
            </w:pPr>
            <w:r w:rsidRPr="008B6554">
              <w:rPr>
                <w:color w:val="000000" w:themeColor="text1"/>
                <w:sz w:val="16"/>
                <w:szCs w:val="16"/>
              </w:rPr>
              <w:t>Traffic model: FTP3, IM, Web browsing</w:t>
            </w:r>
          </w:p>
        </w:tc>
        <w:tc>
          <w:tcPr>
            <w:tcW w:w="1559" w:type="dxa"/>
            <w:shd w:val="clear" w:color="auto" w:fill="auto"/>
          </w:tcPr>
          <w:p w14:paraId="54EBF36A" w14:textId="77777777" w:rsidR="00597DAB" w:rsidRPr="008B6554" w:rsidRDefault="00597DAB" w:rsidP="00597DAB">
            <w:pPr>
              <w:pStyle w:val="TAL"/>
              <w:rPr>
                <w:color w:val="000000" w:themeColor="text1"/>
                <w:sz w:val="16"/>
                <w:szCs w:val="16"/>
              </w:rPr>
            </w:pPr>
            <w:r w:rsidRPr="008B6554">
              <w:rPr>
                <w:color w:val="000000" w:themeColor="text1"/>
                <w:sz w:val="16"/>
                <w:szCs w:val="16"/>
              </w:rPr>
              <w:t>CSI  measurements in pre-processing before the 1</w:t>
            </w:r>
            <w:r w:rsidRPr="008B6554">
              <w:rPr>
                <w:color w:val="000000" w:themeColor="text1"/>
                <w:sz w:val="16"/>
                <w:szCs w:val="16"/>
                <w:vertAlign w:val="superscript"/>
              </w:rPr>
              <w:t>st</w:t>
            </w:r>
            <w:r w:rsidRPr="008B6554">
              <w:rPr>
                <w:color w:val="000000" w:themeColor="text1"/>
                <w:sz w:val="16"/>
                <w:szCs w:val="16"/>
              </w:rPr>
              <w:t xml:space="preserve"> PDSCH reception</w:t>
            </w:r>
          </w:p>
        </w:tc>
      </w:tr>
      <w:tr w:rsidR="00597DAB" w:rsidRPr="008B6554" w14:paraId="7162B7B6" w14:textId="77777777" w:rsidTr="00597DAB">
        <w:tc>
          <w:tcPr>
            <w:tcW w:w="1129" w:type="dxa"/>
            <w:shd w:val="clear" w:color="auto" w:fill="auto"/>
          </w:tcPr>
          <w:p w14:paraId="67854332" w14:textId="77777777" w:rsidR="00597DAB" w:rsidRPr="008B6554" w:rsidRDefault="00597DAB" w:rsidP="00597DAB">
            <w:pPr>
              <w:pStyle w:val="TAL"/>
              <w:rPr>
                <w:color w:val="000000" w:themeColor="text1"/>
                <w:sz w:val="16"/>
                <w:szCs w:val="16"/>
              </w:rPr>
            </w:pPr>
            <w:r w:rsidRPr="008B6554">
              <w:rPr>
                <w:color w:val="000000" w:themeColor="text1"/>
                <w:sz w:val="16"/>
                <w:szCs w:val="16"/>
              </w:rPr>
              <w:t xml:space="preserve">Samsung </w:t>
            </w:r>
          </w:p>
        </w:tc>
        <w:tc>
          <w:tcPr>
            <w:tcW w:w="3119" w:type="dxa"/>
            <w:shd w:val="clear" w:color="auto" w:fill="auto"/>
          </w:tcPr>
          <w:p w14:paraId="7E6FD151" w14:textId="77777777" w:rsidR="00597DAB" w:rsidRPr="008B6554" w:rsidRDefault="00597DAB" w:rsidP="00597DAB">
            <w:pPr>
              <w:pStyle w:val="TAL"/>
              <w:rPr>
                <w:color w:val="000000" w:themeColor="text1"/>
                <w:sz w:val="16"/>
                <w:szCs w:val="16"/>
              </w:rPr>
            </w:pPr>
            <w:r w:rsidRPr="008B6554">
              <w:rPr>
                <w:color w:val="000000" w:themeColor="text1"/>
                <w:sz w:val="16"/>
                <w:szCs w:val="16"/>
              </w:rPr>
              <w:t>1-bit Power Saving signal triggering UE wakeup at DRX ON</w:t>
            </w:r>
          </w:p>
          <w:p w14:paraId="22BE0FCE" w14:textId="77777777" w:rsidR="00597DAB" w:rsidRPr="008B6554" w:rsidRDefault="00597DAB" w:rsidP="00597DAB">
            <w:pPr>
              <w:pStyle w:val="TAL"/>
              <w:rPr>
                <w:color w:val="000000" w:themeColor="text1"/>
                <w:sz w:val="16"/>
                <w:szCs w:val="16"/>
              </w:rPr>
            </w:pPr>
          </w:p>
        </w:tc>
        <w:tc>
          <w:tcPr>
            <w:tcW w:w="1701" w:type="dxa"/>
            <w:shd w:val="clear" w:color="auto" w:fill="FFFF00"/>
          </w:tcPr>
          <w:p w14:paraId="70712394" w14:textId="77777777" w:rsidR="00597DAB" w:rsidRPr="008B6554" w:rsidRDefault="00597DAB" w:rsidP="00597DAB">
            <w:pPr>
              <w:pStyle w:val="TAL"/>
              <w:rPr>
                <w:color w:val="000000" w:themeColor="text1"/>
                <w:sz w:val="16"/>
                <w:szCs w:val="16"/>
              </w:rPr>
            </w:pPr>
            <w:r w:rsidRPr="008B6554">
              <w:rPr>
                <w:color w:val="000000" w:themeColor="text1"/>
                <w:sz w:val="16"/>
                <w:szCs w:val="16"/>
              </w:rPr>
              <w:t>[0%-90%]</w:t>
            </w:r>
          </w:p>
        </w:tc>
        <w:tc>
          <w:tcPr>
            <w:tcW w:w="2977" w:type="dxa"/>
            <w:shd w:val="clear" w:color="auto" w:fill="auto"/>
          </w:tcPr>
          <w:p w14:paraId="3F6EEB7D" w14:textId="77777777" w:rsidR="00597DAB" w:rsidRPr="008B6554" w:rsidRDefault="00597DAB" w:rsidP="00597DAB">
            <w:pPr>
              <w:pStyle w:val="TAL"/>
              <w:rPr>
                <w:color w:val="000000" w:themeColor="text1"/>
                <w:sz w:val="16"/>
                <w:szCs w:val="16"/>
              </w:rPr>
            </w:pPr>
            <w:r w:rsidRPr="008B6554">
              <w:rPr>
                <w:color w:val="000000" w:themeColor="text1"/>
                <w:sz w:val="16"/>
                <w:szCs w:val="16"/>
              </w:rPr>
              <w:t>DRX configurations</w:t>
            </w:r>
          </w:p>
          <w:p w14:paraId="1D4CE4AB" w14:textId="77777777" w:rsidR="00597DAB" w:rsidRPr="008B6554" w:rsidRDefault="00597DAB" w:rsidP="00597DAB">
            <w:pPr>
              <w:pStyle w:val="TAL"/>
              <w:rPr>
                <w:color w:val="000000" w:themeColor="text1"/>
                <w:sz w:val="16"/>
                <w:szCs w:val="16"/>
              </w:rPr>
            </w:pPr>
            <w:r w:rsidRPr="008B6554">
              <w:rPr>
                <w:color w:val="000000" w:themeColor="text1"/>
                <w:sz w:val="16"/>
                <w:szCs w:val="16"/>
              </w:rPr>
              <w:t>DRX cycle:80/160/320ms</w:t>
            </w:r>
          </w:p>
          <w:p w14:paraId="29ED27D3" w14:textId="77777777" w:rsidR="00597DAB" w:rsidRPr="008B6554" w:rsidRDefault="00597DAB" w:rsidP="00597DAB">
            <w:pPr>
              <w:pStyle w:val="TAL"/>
              <w:rPr>
                <w:color w:val="000000" w:themeColor="text1"/>
                <w:sz w:val="16"/>
                <w:szCs w:val="16"/>
              </w:rPr>
            </w:pPr>
            <w:r w:rsidRPr="008B6554">
              <w:rPr>
                <w:color w:val="000000" w:themeColor="text1"/>
                <w:sz w:val="16"/>
                <w:szCs w:val="16"/>
              </w:rPr>
              <w:t>Inactivity Timer: 10-100ms</w:t>
            </w:r>
          </w:p>
          <w:p w14:paraId="0A1D89DF" w14:textId="77777777" w:rsidR="00597DAB" w:rsidRPr="008B6554" w:rsidRDefault="00597DAB" w:rsidP="00597DAB">
            <w:pPr>
              <w:pStyle w:val="TAL"/>
              <w:rPr>
                <w:color w:val="000000" w:themeColor="text1"/>
                <w:sz w:val="16"/>
                <w:szCs w:val="16"/>
              </w:rPr>
            </w:pPr>
            <w:r w:rsidRPr="008B6554">
              <w:rPr>
                <w:color w:val="000000" w:themeColor="text1"/>
                <w:sz w:val="16"/>
                <w:szCs w:val="16"/>
              </w:rPr>
              <w:t>OnDuration:2-8ms)</w:t>
            </w:r>
          </w:p>
          <w:p w14:paraId="2A3ED6AD" w14:textId="77777777" w:rsidR="00597DAB" w:rsidRPr="008B6554" w:rsidRDefault="00597DAB" w:rsidP="00597DAB">
            <w:pPr>
              <w:pStyle w:val="TAL"/>
              <w:rPr>
                <w:color w:val="000000" w:themeColor="text1"/>
                <w:sz w:val="16"/>
                <w:szCs w:val="16"/>
              </w:rPr>
            </w:pPr>
            <w:r w:rsidRPr="008B6554">
              <w:rPr>
                <w:color w:val="000000" w:themeColor="text1"/>
                <w:sz w:val="16"/>
                <w:szCs w:val="16"/>
              </w:rPr>
              <w:t>Baseline : DRX cycle:160ms, Inactivity timer:100ms, on Duration:8ms</w:t>
            </w:r>
          </w:p>
        </w:tc>
        <w:tc>
          <w:tcPr>
            <w:tcW w:w="1559" w:type="dxa"/>
            <w:shd w:val="clear" w:color="auto" w:fill="auto"/>
          </w:tcPr>
          <w:p w14:paraId="47BE7A32" w14:textId="77777777" w:rsidR="00597DAB" w:rsidRPr="008B6554" w:rsidRDefault="00597DAB" w:rsidP="00597DAB">
            <w:pPr>
              <w:pStyle w:val="TAL"/>
              <w:rPr>
                <w:color w:val="000000" w:themeColor="text1"/>
                <w:sz w:val="16"/>
                <w:szCs w:val="16"/>
              </w:rPr>
            </w:pPr>
          </w:p>
        </w:tc>
      </w:tr>
      <w:tr w:rsidR="00597DAB" w:rsidRPr="008B6554" w14:paraId="27B1D221" w14:textId="77777777" w:rsidTr="00597DAB">
        <w:tc>
          <w:tcPr>
            <w:tcW w:w="1129" w:type="dxa"/>
            <w:shd w:val="clear" w:color="auto" w:fill="auto"/>
          </w:tcPr>
          <w:p w14:paraId="732EC25E" w14:textId="77777777" w:rsidR="00597DAB" w:rsidRPr="008B6554" w:rsidRDefault="00597DAB" w:rsidP="00597DAB">
            <w:pPr>
              <w:pStyle w:val="TAL"/>
              <w:rPr>
                <w:color w:val="000000" w:themeColor="text1"/>
                <w:sz w:val="16"/>
                <w:szCs w:val="16"/>
              </w:rPr>
            </w:pPr>
            <w:r w:rsidRPr="008B6554">
              <w:rPr>
                <w:rFonts w:hint="eastAsia"/>
                <w:color w:val="000000" w:themeColor="text1"/>
                <w:sz w:val="16"/>
                <w:szCs w:val="16"/>
              </w:rPr>
              <w:t>Huawei</w:t>
            </w:r>
            <w:r w:rsidRPr="008B6554">
              <w:rPr>
                <w:color w:val="000000" w:themeColor="text1"/>
                <w:sz w:val="16"/>
                <w:szCs w:val="16"/>
              </w:rPr>
              <w:t xml:space="preserve"> </w:t>
            </w:r>
          </w:p>
        </w:tc>
        <w:tc>
          <w:tcPr>
            <w:tcW w:w="3119" w:type="dxa"/>
            <w:shd w:val="clear" w:color="auto" w:fill="auto"/>
          </w:tcPr>
          <w:p w14:paraId="63E376B9" w14:textId="77777777" w:rsidR="00597DAB" w:rsidRPr="008B6554" w:rsidRDefault="00597DAB" w:rsidP="00597DAB">
            <w:pPr>
              <w:pStyle w:val="TAL"/>
              <w:rPr>
                <w:color w:val="000000" w:themeColor="text1"/>
                <w:sz w:val="16"/>
                <w:szCs w:val="16"/>
              </w:rPr>
            </w:pPr>
            <w:r w:rsidRPr="008B6554">
              <w:rPr>
                <w:color w:val="000000" w:themeColor="text1"/>
                <w:sz w:val="16"/>
                <w:szCs w:val="16"/>
              </w:rPr>
              <w:t xml:space="preserve">Power saving signal triggering UE wake-up or power saving signal triggering go-to-sleep signal </w:t>
            </w:r>
          </w:p>
        </w:tc>
        <w:tc>
          <w:tcPr>
            <w:tcW w:w="1701" w:type="dxa"/>
            <w:shd w:val="clear" w:color="auto" w:fill="FFFF00"/>
          </w:tcPr>
          <w:p w14:paraId="284E8AAC" w14:textId="77777777" w:rsidR="00597DAB" w:rsidRPr="008B6554" w:rsidRDefault="00597DAB" w:rsidP="00597DAB">
            <w:pPr>
              <w:pStyle w:val="TAL"/>
              <w:rPr>
                <w:color w:val="000000" w:themeColor="text1"/>
                <w:sz w:val="16"/>
                <w:szCs w:val="16"/>
                <w:lang w:eastAsia="zh-CN"/>
              </w:rPr>
            </w:pPr>
            <w:r w:rsidRPr="008B6554">
              <w:rPr>
                <w:color w:val="000000" w:themeColor="text1"/>
                <w:sz w:val="16"/>
                <w:szCs w:val="16"/>
                <w:lang w:eastAsia="zh-CN"/>
              </w:rPr>
              <w:t>[WUS: up to 40%</w:t>
            </w:r>
          </w:p>
          <w:p w14:paraId="682ABECD" w14:textId="77777777" w:rsidR="00597DAB" w:rsidRPr="008B6554" w:rsidRDefault="00597DAB" w:rsidP="00597DAB">
            <w:pPr>
              <w:pStyle w:val="TAL"/>
              <w:rPr>
                <w:color w:val="000000" w:themeColor="text1"/>
                <w:sz w:val="16"/>
                <w:szCs w:val="16"/>
                <w:lang w:eastAsia="zh-CN"/>
              </w:rPr>
            </w:pPr>
          </w:p>
          <w:p w14:paraId="4AE6A1E7" w14:textId="77777777" w:rsidR="00597DAB" w:rsidRPr="008B6554" w:rsidRDefault="00597DAB" w:rsidP="00597DAB">
            <w:pPr>
              <w:pStyle w:val="TAL"/>
              <w:rPr>
                <w:color w:val="000000" w:themeColor="text1"/>
                <w:sz w:val="16"/>
                <w:szCs w:val="16"/>
                <w:lang w:eastAsia="zh-CN"/>
              </w:rPr>
            </w:pPr>
            <w:r w:rsidRPr="008B6554">
              <w:rPr>
                <w:color w:val="000000" w:themeColor="text1"/>
                <w:sz w:val="16"/>
                <w:szCs w:val="16"/>
                <w:lang w:eastAsia="zh-CN"/>
              </w:rPr>
              <w:t>GTS: (40% - 85% for packet size 0.1Mbytes, 35% - 75% for 0.5Mbytes)]</w:t>
            </w:r>
          </w:p>
        </w:tc>
        <w:tc>
          <w:tcPr>
            <w:tcW w:w="2977" w:type="dxa"/>
            <w:shd w:val="clear" w:color="auto" w:fill="auto"/>
          </w:tcPr>
          <w:p w14:paraId="0CDDF62F" w14:textId="77777777" w:rsidR="00597DAB" w:rsidRPr="008B6554" w:rsidRDefault="00597DAB" w:rsidP="00597DAB">
            <w:pPr>
              <w:pStyle w:val="TAL"/>
              <w:rPr>
                <w:color w:val="000000" w:themeColor="text1"/>
                <w:sz w:val="16"/>
                <w:szCs w:val="16"/>
                <w:lang w:eastAsia="zh-CN"/>
              </w:rPr>
            </w:pPr>
            <w:r w:rsidRPr="008B6554">
              <w:rPr>
                <w:rFonts w:hint="eastAsia"/>
                <w:color w:val="000000" w:themeColor="text1"/>
                <w:sz w:val="16"/>
                <w:szCs w:val="16"/>
                <w:lang w:eastAsia="zh-CN"/>
              </w:rPr>
              <w:t>DRX</w:t>
            </w:r>
            <w:r w:rsidRPr="008B6554">
              <w:rPr>
                <w:color w:val="000000" w:themeColor="text1"/>
                <w:sz w:val="16"/>
                <w:szCs w:val="16"/>
                <w:lang w:eastAsia="zh-CN"/>
              </w:rPr>
              <w:t xml:space="preserve"> cycle (320/160/40),</w:t>
            </w:r>
          </w:p>
          <w:p w14:paraId="3A3A25B1" w14:textId="77777777" w:rsidR="00597DAB" w:rsidRPr="008B6554" w:rsidRDefault="00597DAB" w:rsidP="00597DAB">
            <w:pPr>
              <w:pStyle w:val="TAL"/>
              <w:rPr>
                <w:color w:val="000000" w:themeColor="text1"/>
                <w:sz w:val="16"/>
                <w:szCs w:val="16"/>
                <w:lang w:eastAsia="zh-CN"/>
              </w:rPr>
            </w:pPr>
            <w:r w:rsidRPr="008B6554">
              <w:rPr>
                <w:color w:val="000000" w:themeColor="text1"/>
                <w:sz w:val="16"/>
                <w:szCs w:val="16"/>
                <w:lang w:eastAsia="zh-CN"/>
              </w:rPr>
              <w:t>Inactivity timer(200/100/80/40/25/10)</w:t>
            </w:r>
          </w:p>
          <w:p w14:paraId="63C4CF1D" w14:textId="77777777" w:rsidR="00597DAB" w:rsidRPr="008B6554" w:rsidRDefault="00597DAB" w:rsidP="00597DAB">
            <w:pPr>
              <w:pStyle w:val="TAL"/>
              <w:rPr>
                <w:color w:val="000000" w:themeColor="text1"/>
                <w:sz w:val="16"/>
                <w:szCs w:val="16"/>
                <w:lang w:eastAsia="zh-CN"/>
              </w:rPr>
            </w:pPr>
            <w:r w:rsidRPr="008B6554">
              <w:rPr>
                <w:color w:val="000000" w:themeColor="text1"/>
                <w:sz w:val="16"/>
                <w:szCs w:val="16"/>
                <w:lang w:eastAsia="zh-CN"/>
              </w:rPr>
              <w:t>On duration timer (10/8/4)</w:t>
            </w:r>
            <w:r w:rsidRPr="008B6554">
              <w:rPr>
                <w:rFonts w:hint="eastAsia"/>
                <w:color w:val="000000" w:themeColor="text1"/>
                <w:sz w:val="16"/>
                <w:szCs w:val="16"/>
                <w:lang w:eastAsia="zh-CN"/>
              </w:rPr>
              <w:t xml:space="preserve"> </w:t>
            </w:r>
          </w:p>
          <w:p w14:paraId="104A873F" w14:textId="77777777" w:rsidR="00597DAB" w:rsidRPr="008B6554" w:rsidRDefault="00597DAB" w:rsidP="00597DAB">
            <w:pPr>
              <w:pStyle w:val="TAL"/>
              <w:rPr>
                <w:color w:val="000000" w:themeColor="text1"/>
                <w:sz w:val="16"/>
                <w:szCs w:val="16"/>
                <w:lang w:eastAsia="zh-CN"/>
              </w:rPr>
            </w:pPr>
            <w:r w:rsidRPr="008B6554">
              <w:rPr>
                <w:color w:val="000000" w:themeColor="text1"/>
                <w:sz w:val="16"/>
                <w:szCs w:val="16"/>
                <w:lang w:eastAsia="zh-CN"/>
              </w:rPr>
              <w:t>Packet sizes 0.1/0.5Mbytes</w:t>
            </w:r>
          </w:p>
          <w:p w14:paraId="16332B18" w14:textId="77777777" w:rsidR="00597DAB" w:rsidRPr="008B6554" w:rsidRDefault="00597DAB" w:rsidP="00597DAB">
            <w:pPr>
              <w:pStyle w:val="TAL"/>
              <w:rPr>
                <w:color w:val="000000" w:themeColor="text1"/>
                <w:sz w:val="16"/>
                <w:szCs w:val="16"/>
              </w:rPr>
            </w:pPr>
          </w:p>
        </w:tc>
        <w:tc>
          <w:tcPr>
            <w:tcW w:w="1559" w:type="dxa"/>
            <w:shd w:val="clear" w:color="auto" w:fill="auto"/>
          </w:tcPr>
          <w:p w14:paraId="4408FBD4" w14:textId="77777777" w:rsidR="00597DAB" w:rsidRPr="008B6554" w:rsidRDefault="00597DAB" w:rsidP="00597DAB">
            <w:pPr>
              <w:pStyle w:val="TAL"/>
              <w:rPr>
                <w:color w:val="000000" w:themeColor="text1"/>
                <w:sz w:val="16"/>
                <w:szCs w:val="16"/>
              </w:rPr>
            </w:pPr>
          </w:p>
        </w:tc>
      </w:tr>
      <w:tr w:rsidR="00597DAB" w:rsidRPr="008B6554" w14:paraId="68707BD7" w14:textId="77777777" w:rsidTr="00597DAB">
        <w:tc>
          <w:tcPr>
            <w:tcW w:w="1129" w:type="dxa"/>
            <w:shd w:val="clear" w:color="auto" w:fill="auto"/>
          </w:tcPr>
          <w:p w14:paraId="6BD6F4DB" w14:textId="77777777" w:rsidR="00597DAB" w:rsidRPr="008B6554" w:rsidRDefault="00597DAB" w:rsidP="00597DAB">
            <w:pPr>
              <w:pStyle w:val="TAL"/>
              <w:rPr>
                <w:color w:val="000000" w:themeColor="text1"/>
                <w:sz w:val="16"/>
                <w:szCs w:val="16"/>
              </w:rPr>
            </w:pPr>
            <w:r w:rsidRPr="008B6554">
              <w:rPr>
                <w:color w:val="000000" w:themeColor="text1"/>
                <w:sz w:val="16"/>
                <w:szCs w:val="16"/>
              </w:rPr>
              <w:t xml:space="preserve">MediaTek </w:t>
            </w:r>
          </w:p>
        </w:tc>
        <w:tc>
          <w:tcPr>
            <w:tcW w:w="3119" w:type="dxa"/>
            <w:shd w:val="clear" w:color="auto" w:fill="auto"/>
          </w:tcPr>
          <w:p w14:paraId="307C7098" w14:textId="77777777" w:rsidR="00597DAB" w:rsidRPr="008B6554" w:rsidRDefault="00597DAB" w:rsidP="00597DAB">
            <w:pPr>
              <w:pStyle w:val="TAL"/>
              <w:rPr>
                <w:color w:val="000000" w:themeColor="text1"/>
                <w:sz w:val="16"/>
                <w:szCs w:val="16"/>
              </w:rPr>
            </w:pPr>
            <w:r w:rsidRPr="008B6554">
              <w:rPr>
                <w:color w:val="000000" w:themeColor="text1"/>
                <w:sz w:val="16"/>
                <w:szCs w:val="16"/>
              </w:rPr>
              <w:t xml:space="preserve">Power saving signal triggers DRX </w:t>
            </w:r>
            <w:proofErr w:type="spellStart"/>
            <w:r w:rsidRPr="008B6554">
              <w:rPr>
                <w:color w:val="000000" w:themeColor="text1"/>
                <w:sz w:val="16"/>
                <w:szCs w:val="16"/>
              </w:rPr>
              <w:t>OnDuration</w:t>
            </w:r>
            <w:proofErr w:type="spellEnd"/>
            <w:r w:rsidRPr="008B6554">
              <w:rPr>
                <w:color w:val="000000" w:themeColor="text1"/>
                <w:sz w:val="16"/>
                <w:szCs w:val="16"/>
              </w:rPr>
              <w:t xml:space="preserve">, where power saving signal is allocated in the preparation </w:t>
            </w:r>
            <w:proofErr w:type="spellStart"/>
            <w:r w:rsidRPr="008B6554">
              <w:rPr>
                <w:color w:val="000000" w:themeColor="text1"/>
                <w:sz w:val="16"/>
                <w:szCs w:val="16"/>
              </w:rPr>
              <w:t>windown</w:t>
            </w:r>
            <w:proofErr w:type="spellEnd"/>
            <w:r w:rsidRPr="008B6554">
              <w:rPr>
                <w:color w:val="000000" w:themeColor="text1"/>
                <w:sz w:val="16"/>
                <w:szCs w:val="16"/>
              </w:rPr>
              <w:t xml:space="preserve"> allowing periodic BM/CSI report and/or SRS transmission around a SS burst</w:t>
            </w:r>
          </w:p>
        </w:tc>
        <w:tc>
          <w:tcPr>
            <w:tcW w:w="1701" w:type="dxa"/>
            <w:shd w:val="clear" w:color="auto" w:fill="FFFF00"/>
          </w:tcPr>
          <w:p w14:paraId="30F83496" w14:textId="77777777" w:rsidR="00597DAB" w:rsidRPr="008B6554" w:rsidRDefault="00597DAB" w:rsidP="00597DAB">
            <w:pPr>
              <w:pStyle w:val="TAL"/>
              <w:rPr>
                <w:color w:val="000000" w:themeColor="text1"/>
                <w:sz w:val="16"/>
                <w:szCs w:val="16"/>
              </w:rPr>
            </w:pPr>
            <w:r w:rsidRPr="008B6554">
              <w:rPr>
                <w:color w:val="000000" w:themeColor="text1"/>
                <w:sz w:val="16"/>
                <w:szCs w:val="16"/>
              </w:rPr>
              <w:t>[9%-30%]</w:t>
            </w:r>
          </w:p>
        </w:tc>
        <w:tc>
          <w:tcPr>
            <w:tcW w:w="2977" w:type="dxa"/>
            <w:shd w:val="clear" w:color="auto" w:fill="auto"/>
          </w:tcPr>
          <w:p w14:paraId="3D062F44" w14:textId="77777777" w:rsidR="00597DAB" w:rsidRPr="008B6554" w:rsidRDefault="00597DAB" w:rsidP="00597DAB">
            <w:pPr>
              <w:pStyle w:val="TAL"/>
              <w:rPr>
                <w:color w:val="000000" w:themeColor="text1"/>
                <w:sz w:val="16"/>
                <w:szCs w:val="16"/>
              </w:rPr>
            </w:pPr>
            <w:r w:rsidRPr="008B6554">
              <w:rPr>
                <w:color w:val="000000" w:themeColor="text1"/>
                <w:sz w:val="16"/>
                <w:szCs w:val="16"/>
              </w:rPr>
              <w:t>Traffic model: FTP3, IM, VoIP</w:t>
            </w:r>
          </w:p>
        </w:tc>
        <w:tc>
          <w:tcPr>
            <w:tcW w:w="1559" w:type="dxa"/>
            <w:shd w:val="clear" w:color="auto" w:fill="auto"/>
          </w:tcPr>
          <w:p w14:paraId="31501633" w14:textId="77777777" w:rsidR="00597DAB" w:rsidRPr="008B6554" w:rsidRDefault="00597DAB" w:rsidP="00597DAB">
            <w:pPr>
              <w:pStyle w:val="TAL"/>
              <w:rPr>
                <w:color w:val="000000" w:themeColor="text1"/>
                <w:sz w:val="16"/>
                <w:szCs w:val="16"/>
              </w:rPr>
            </w:pPr>
          </w:p>
        </w:tc>
      </w:tr>
      <w:tr w:rsidR="00597DAB" w:rsidRPr="008B6554" w14:paraId="546A0FDC" w14:textId="77777777" w:rsidTr="00597DAB">
        <w:tc>
          <w:tcPr>
            <w:tcW w:w="1129" w:type="dxa"/>
            <w:shd w:val="clear" w:color="auto" w:fill="auto"/>
          </w:tcPr>
          <w:p w14:paraId="3E4BD4BA" w14:textId="77777777" w:rsidR="00597DAB" w:rsidRPr="008B6554" w:rsidRDefault="00597DAB" w:rsidP="00597DAB">
            <w:pPr>
              <w:pStyle w:val="TAL"/>
              <w:rPr>
                <w:color w:val="000000" w:themeColor="text1"/>
                <w:sz w:val="16"/>
                <w:szCs w:val="16"/>
              </w:rPr>
            </w:pPr>
            <w:r w:rsidRPr="008B6554">
              <w:rPr>
                <w:color w:val="000000" w:themeColor="text1"/>
                <w:sz w:val="16"/>
                <w:szCs w:val="16"/>
              </w:rPr>
              <w:t>Apple</w:t>
            </w:r>
          </w:p>
        </w:tc>
        <w:tc>
          <w:tcPr>
            <w:tcW w:w="3119" w:type="dxa"/>
            <w:shd w:val="clear" w:color="auto" w:fill="auto"/>
          </w:tcPr>
          <w:p w14:paraId="7E2CB371" w14:textId="77777777" w:rsidR="00597DAB" w:rsidRPr="008B6554" w:rsidRDefault="00597DAB" w:rsidP="00597DAB">
            <w:pPr>
              <w:pStyle w:val="TAL"/>
              <w:rPr>
                <w:color w:val="000000" w:themeColor="text1"/>
                <w:sz w:val="16"/>
                <w:szCs w:val="16"/>
              </w:rPr>
            </w:pPr>
            <w:r w:rsidRPr="008B6554">
              <w:rPr>
                <w:color w:val="000000" w:themeColor="text1"/>
                <w:sz w:val="16"/>
                <w:szCs w:val="16"/>
              </w:rPr>
              <w:t>PDCCH based Go-to-sleep signal</w:t>
            </w:r>
          </w:p>
        </w:tc>
        <w:tc>
          <w:tcPr>
            <w:tcW w:w="1701" w:type="dxa"/>
            <w:shd w:val="clear" w:color="auto" w:fill="FFFF00"/>
          </w:tcPr>
          <w:p w14:paraId="13ECE805" w14:textId="77777777" w:rsidR="00597DAB" w:rsidRPr="008B6554" w:rsidRDefault="00597DAB" w:rsidP="00597DAB">
            <w:pPr>
              <w:pStyle w:val="TAL"/>
              <w:rPr>
                <w:color w:val="000000" w:themeColor="text1"/>
                <w:sz w:val="16"/>
                <w:szCs w:val="16"/>
                <w:lang w:eastAsia="zh-CN"/>
              </w:rPr>
            </w:pPr>
            <w:r w:rsidRPr="008B6554">
              <w:rPr>
                <w:color w:val="000000" w:themeColor="text1"/>
                <w:sz w:val="16"/>
                <w:szCs w:val="16"/>
                <w:lang w:eastAsia="zh-CN"/>
              </w:rPr>
              <w:t xml:space="preserve">[GTS </w:t>
            </w:r>
          </w:p>
          <w:p w14:paraId="028DC5F0" w14:textId="77777777" w:rsidR="00597DAB" w:rsidRPr="008B6554" w:rsidRDefault="00597DAB" w:rsidP="00597DAB">
            <w:pPr>
              <w:pStyle w:val="TAL"/>
              <w:rPr>
                <w:color w:val="000000" w:themeColor="text1"/>
                <w:sz w:val="16"/>
                <w:szCs w:val="16"/>
                <w:lang w:eastAsia="zh-CN"/>
              </w:rPr>
            </w:pPr>
            <w:r w:rsidRPr="008B6554">
              <w:rPr>
                <w:color w:val="000000" w:themeColor="text1"/>
                <w:sz w:val="16"/>
                <w:szCs w:val="16"/>
                <w:lang w:eastAsia="zh-CN"/>
              </w:rPr>
              <w:t>37%~71%]</w:t>
            </w:r>
          </w:p>
        </w:tc>
        <w:tc>
          <w:tcPr>
            <w:tcW w:w="2977" w:type="dxa"/>
            <w:shd w:val="clear" w:color="auto" w:fill="auto"/>
          </w:tcPr>
          <w:p w14:paraId="13EF2B8F" w14:textId="77777777" w:rsidR="00597DAB" w:rsidRPr="008B6554" w:rsidRDefault="00597DAB" w:rsidP="00597DAB">
            <w:pPr>
              <w:pStyle w:val="TAL"/>
              <w:rPr>
                <w:color w:val="000000" w:themeColor="text1"/>
                <w:sz w:val="16"/>
                <w:szCs w:val="16"/>
                <w:lang w:eastAsia="zh-CN"/>
              </w:rPr>
            </w:pPr>
            <w:r w:rsidRPr="008B6554">
              <w:rPr>
                <w:color w:val="000000" w:themeColor="text1"/>
                <w:sz w:val="16"/>
                <w:szCs w:val="16"/>
                <w:lang w:eastAsia="zh-CN"/>
              </w:rPr>
              <w:t>FTP3 traffic (inter-arrival time = 2.5ms, 100ms)</w:t>
            </w:r>
          </w:p>
        </w:tc>
        <w:tc>
          <w:tcPr>
            <w:tcW w:w="1559" w:type="dxa"/>
            <w:shd w:val="clear" w:color="auto" w:fill="auto"/>
          </w:tcPr>
          <w:p w14:paraId="5966B63C" w14:textId="77777777" w:rsidR="00597DAB" w:rsidRPr="008B6554" w:rsidRDefault="00597DAB" w:rsidP="00597DAB">
            <w:pPr>
              <w:pStyle w:val="TAL"/>
              <w:rPr>
                <w:color w:val="000000" w:themeColor="text1"/>
                <w:sz w:val="16"/>
                <w:szCs w:val="16"/>
              </w:rPr>
            </w:pPr>
            <w:r w:rsidRPr="008B6554">
              <w:rPr>
                <w:color w:val="000000" w:themeColor="text1"/>
                <w:sz w:val="16"/>
                <w:szCs w:val="16"/>
              </w:rPr>
              <w:t>With no DRX</w:t>
            </w:r>
          </w:p>
        </w:tc>
      </w:tr>
      <w:tr w:rsidR="00597DAB" w:rsidRPr="008B6554" w14:paraId="055D0BDE" w14:textId="77777777" w:rsidTr="00597DAB">
        <w:tc>
          <w:tcPr>
            <w:tcW w:w="1129" w:type="dxa"/>
            <w:shd w:val="clear" w:color="auto" w:fill="auto"/>
          </w:tcPr>
          <w:p w14:paraId="03EF52A0" w14:textId="77777777" w:rsidR="00597DAB" w:rsidRPr="008B6554" w:rsidRDefault="00597DAB" w:rsidP="00597DAB">
            <w:pPr>
              <w:pStyle w:val="TAL"/>
              <w:rPr>
                <w:color w:val="000000" w:themeColor="text1"/>
                <w:sz w:val="16"/>
                <w:szCs w:val="16"/>
              </w:rPr>
            </w:pPr>
            <w:r w:rsidRPr="008B6554">
              <w:rPr>
                <w:color w:val="000000" w:themeColor="text1"/>
                <w:sz w:val="16"/>
                <w:szCs w:val="16"/>
              </w:rPr>
              <w:t xml:space="preserve">Sony </w:t>
            </w:r>
          </w:p>
        </w:tc>
        <w:tc>
          <w:tcPr>
            <w:tcW w:w="3119" w:type="dxa"/>
            <w:shd w:val="clear" w:color="auto" w:fill="auto"/>
          </w:tcPr>
          <w:p w14:paraId="0F418697" w14:textId="77777777" w:rsidR="00597DAB" w:rsidRPr="008B6554" w:rsidRDefault="00597DAB" w:rsidP="00597DAB">
            <w:pPr>
              <w:pStyle w:val="TAL"/>
              <w:rPr>
                <w:color w:val="000000" w:themeColor="text1"/>
                <w:sz w:val="16"/>
                <w:szCs w:val="16"/>
              </w:rPr>
            </w:pPr>
            <w:r w:rsidRPr="008B6554">
              <w:rPr>
                <w:color w:val="000000" w:themeColor="text1"/>
                <w:sz w:val="16"/>
                <w:szCs w:val="16"/>
              </w:rPr>
              <w:t xml:space="preserve">WUS triggering wakeup for DRX </w:t>
            </w:r>
          </w:p>
        </w:tc>
        <w:tc>
          <w:tcPr>
            <w:tcW w:w="1701" w:type="dxa"/>
            <w:shd w:val="clear" w:color="auto" w:fill="FFFF00"/>
          </w:tcPr>
          <w:p w14:paraId="5FD506C0" w14:textId="77777777" w:rsidR="00597DAB" w:rsidRPr="008B6554" w:rsidRDefault="00597DAB" w:rsidP="00597DAB">
            <w:pPr>
              <w:pStyle w:val="TAL"/>
              <w:rPr>
                <w:color w:val="000000" w:themeColor="text1"/>
                <w:sz w:val="16"/>
                <w:szCs w:val="16"/>
              </w:rPr>
            </w:pPr>
            <w:r w:rsidRPr="008B6554">
              <w:rPr>
                <w:color w:val="000000" w:themeColor="text1"/>
                <w:sz w:val="16"/>
                <w:szCs w:val="16"/>
              </w:rPr>
              <w:t>[7-11% for PDCCH-based WUS</w:t>
            </w:r>
          </w:p>
          <w:p w14:paraId="0A70E0ED" w14:textId="77777777" w:rsidR="00597DAB" w:rsidRPr="008B6554" w:rsidRDefault="00597DAB" w:rsidP="00597DAB">
            <w:pPr>
              <w:pStyle w:val="TAL"/>
              <w:rPr>
                <w:color w:val="000000" w:themeColor="text1"/>
                <w:sz w:val="16"/>
                <w:szCs w:val="16"/>
                <w:lang w:eastAsia="zh-CN"/>
              </w:rPr>
            </w:pPr>
            <w:r w:rsidRPr="008B6554">
              <w:rPr>
                <w:color w:val="000000" w:themeColor="text1"/>
                <w:sz w:val="16"/>
                <w:szCs w:val="16"/>
              </w:rPr>
              <w:t>11-20% for low power WUS]</w:t>
            </w:r>
          </w:p>
        </w:tc>
        <w:tc>
          <w:tcPr>
            <w:tcW w:w="2977" w:type="dxa"/>
            <w:shd w:val="clear" w:color="auto" w:fill="auto"/>
          </w:tcPr>
          <w:p w14:paraId="27718A2A" w14:textId="77777777" w:rsidR="00597DAB" w:rsidRPr="008B6554" w:rsidRDefault="00597DAB" w:rsidP="00597DAB">
            <w:pPr>
              <w:pStyle w:val="TAL"/>
              <w:rPr>
                <w:color w:val="000000" w:themeColor="text1"/>
                <w:sz w:val="16"/>
                <w:szCs w:val="16"/>
              </w:rPr>
            </w:pPr>
            <w:r w:rsidRPr="008B6554">
              <w:rPr>
                <w:color w:val="000000" w:themeColor="text1"/>
                <w:sz w:val="16"/>
                <w:szCs w:val="16"/>
              </w:rPr>
              <w:t>FTP3 traffic. DRX = {160,100,8} and {160,40,8}</w:t>
            </w:r>
          </w:p>
        </w:tc>
        <w:tc>
          <w:tcPr>
            <w:tcW w:w="1559" w:type="dxa"/>
            <w:shd w:val="clear" w:color="auto" w:fill="auto"/>
          </w:tcPr>
          <w:p w14:paraId="49CE2B39" w14:textId="77777777" w:rsidR="00597DAB" w:rsidRPr="008B6554" w:rsidRDefault="00597DAB" w:rsidP="00597DAB">
            <w:pPr>
              <w:pStyle w:val="TAL"/>
              <w:rPr>
                <w:color w:val="000000" w:themeColor="text1"/>
                <w:sz w:val="16"/>
                <w:szCs w:val="16"/>
              </w:rPr>
            </w:pPr>
          </w:p>
        </w:tc>
      </w:tr>
    </w:tbl>
    <w:p w14:paraId="1983B689" w14:textId="2481F59C" w:rsidR="00DB2D20" w:rsidRDefault="00DB2D20" w:rsidP="00640F44"/>
    <w:p w14:paraId="25B50530" w14:textId="0947FB1B" w:rsidR="008B6554" w:rsidRPr="000744D5" w:rsidRDefault="008B6554" w:rsidP="00C25697">
      <w:pPr>
        <w:pStyle w:val="Caption"/>
        <w:jc w:val="center"/>
        <w:rPr>
          <w:i/>
        </w:rPr>
      </w:pPr>
      <w:bookmarkStart w:id="4" w:name="_Ref362798"/>
      <w:r w:rsidRPr="000744D5">
        <w:rPr>
          <w:i/>
        </w:rPr>
        <w:t xml:space="preserve">Table </w:t>
      </w:r>
      <w:r w:rsidR="00AD0B88">
        <w:rPr>
          <w:i/>
        </w:rPr>
        <w:fldChar w:fldCharType="begin"/>
      </w:r>
      <w:r w:rsidR="00AD0B88">
        <w:rPr>
          <w:i/>
        </w:rPr>
        <w:instrText xml:space="preserve"> SEQ Table \* ARABIC </w:instrText>
      </w:r>
      <w:r w:rsidR="00AD0B88">
        <w:rPr>
          <w:i/>
        </w:rPr>
        <w:fldChar w:fldCharType="separate"/>
      </w:r>
      <w:r w:rsidR="00AD0B88">
        <w:rPr>
          <w:i/>
          <w:noProof/>
        </w:rPr>
        <w:t>2</w:t>
      </w:r>
      <w:r w:rsidR="00AD0B88">
        <w:rPr>
          <w:i/>
        </w:rPr>
        <w:fldChar w:fldCharType="end"/>
      </w:r>
      <w:bookmarkEnd w:id="4"/>
      <w:r w:rsidRPr="000744D5">
        <w:rPr>
          <w:i/>
        </w:rPr>
        <w:t>: Power savings with the use of a wake-up mechanism</w:t>
      </w:r>
      <w:r w:rsidR="00210C7E">
        <w:rPr>
          <w:i/>
        </w:rPr>
        <w:t xml:space="preserve"> </w:t>
      </w:r>
      <w:r w:rsidR="00210C7E">
        <w:rPr>
          <w:i/>
        </w:rPr>
        <w:fldChar w:fldCharType="begin"/>
      </w:r>
      <w:r w:rsidR="00210C7E">
        <w:rPr>
          <w:i/>
        </w:rPr>
        <w:instrText xml:space="preserve"> REF _Ref432200 \r \h </w:instrText>
      </w:r>
      <w:r w:rsidR="00210C7E">
        <w:rPr>
          <w:i/>
        </w:rPr>
      </w:r>
      <w:r w:rsidR="00210C7E">
        <w:rPr>
          <w:i/>
        </w:rPr>
        <w:fldChar w:fldCharType="separate"/>
      </w:r>
      <w:r w:rsidR="006614B9">
        <w:rPr>
          <w:i/>
        </w:rPr>
        <w:t>[4]</w:t>
      </w:r>
      <w:r w:rsidR="00210C7E">
        <w:rPr>
          <w:i/>
        </w:rPr>
        <w:fldChar w:fldCharType="end"/>
      </w:r>
    </w:p>
    <w:p w14:paraId="1E94EA4E" w14:textId="04B16F8B" w:rsidR="008B6554" w:rsidRPr="008B6554" w:rsidRDefault="007D5FF8" w:rsidP="00AF193E">
      <w:pPr>
        <w:spacing w:before="240"/>
        <w:rPr>
          <w:b/>
        </w:rPr>
      </w:pPr>
      <w:r>
        <w:rPr>
          <w:b/>
        </w:rPr>
        <w:t>Observation 2</w:t>
      </w:r>
      <w:r w:rsidR="008B6554" w:rsidRPr="008B6554">
        <w:rPr>
          <w:b/>
        </w:rPr>
        <w:t>: A wake-up mechanism indicating whether a UE expects data activity leads to significant power savings</w:t>
      </w:r>
      <w:r w:rsidR="00CA54EB">
        <w:rPr>
          <w:b/>
        </w:rPr>
        <w:t xml:space="preserve"> over the Rel-15 DRX mechanism</w:t>
      </w:r>
      <w:r w:rsidR="008B6554" w:rsidRPr="008B6554">
        <w:rPr>
          <w:b/>
        </w:rPr>
        <w:t>.</w:t>
      </w:r>
    </w:p>
    <w:p w14:paraId="13BB6A3C" w14:textId="09FA4485" w:rsidR="009166A1" w:rsidRDefault="001D3B2A" w:rsidP="009166A1">
      <w:pPr>
        <w:pStyle w:val="Heading2"/>
      </w:pPr>
      <w:r>
        <w:t>2.</w:t>
      </w:r>
      <w:r w:rsidR="00ED08E1">
        <w:t>3</w:t>
      </w:r>
      <w:r w:rsidR="009166A1">
        <w:t xml:space="preserve"> </w:t>
      </w:r>
      <w:r w:rsidR="002363C1">
        <w:t>Impact of wakeup mechanism on DRX operation</w:t>
      </w:r>
    </w:p>
    <w:p w14:paraId="7F335EFD" w14:textId="72396A2E" w:rsidR="0003711E" w:rsidRDefault="000744D5" w:rsidP="0003711E">
      <w:pPr>
        <w:keepNext/>
        <w:jc w:val="center"/>
      </w:pPr>
      <w:r>
        <w:rPr>
          <w:noProof/>
          <w:lang w:eastAsia="en-GB"/>
        </w:rPr>
        <w:drawing>
          <wp:inline distT="0" distB="0" distL="0" distR="0" wp14:anchorId="5ABB7526" wp14:editId="0DAE4929">
            <wp:extent cx="4681855" cy="110934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1855" cy="1109345"/>
                    </a:xfrm>
                    <a:prstGeom prst="rect">
                      <a:avLst/>
                    </a:prstGeom>
                    <a:noFill/>
                  </pic:spPr>
                </pic:pic>
              </a:graphicData>
            </a:graphic>
          </wp:inline>
        </w:drawing>
      </w:r>
    </w:p>
    <w:p w14:paraId="76A30B72" w14:textId="1D77348E" w:rsidR="0003711E" w:rsidRPr="000744D5" w:rsidRDefault="0003711E" w:rsidP="0003711E">
      <w:pPr>
        <w:pStyle w:val="Caption"/>
        <w:jc w:val="center"/>
        <w:rPr>
          <w:rFonts w:cs="Arial"/>
          <w:i/>
          <w:lang w:val="en-US"/>
        </w:rPr>
      </w:pPr>
      <w:bookmarkStart w:id="5" w:name="_Ref430483"/>
      <w:r w:rsidRPr="000744D5">
        <w:rPr>
          <w:i/>
        </w:rPr>
        <w:t xml:space="preserve">Figure </w:t>
      </w:r>
      <w:r w:rsidRPr="000744D5">
        <w:rPr>
          <w:i/>
        </w:rPr>
        <w:fldChar w:fldCharType="begin"/>
      </w:r>
      <w:r w:rsidRPr="000744D5">
        <w:rPr>
          <w:i/>
        </w:rPr>
        <w:instrText xml:space="preserve"> SEQ Figure \* ARABIC </w:instrText>
      </w:r>
      <w:r w:rsidRPr="000744D5">
        <w:rPr>
          <w:i/>
        </w:rPr>
        <w:fldChar w:fldCharType="separate"/>
      </w:r>
      <w:r w:rsidRPr="000744D5">
        <w:rPr>
          <w:i/>
          <w:noProof/>
        </w:rPr>
        <w:t>2</w:t>
      </w:r>
      <w:r w:rsidRPr="000744D5">
        <w:rPr>
          <w:i/>
        </w:rPr>
        <w:fldChar w:fldCharType="end"/>
      </w:r>
      <w:bookmarkEnd w:id="5"/>
      <w:r w:rsidRPr="000744D5">
        <w:rPr>
          <w:i/>
        </w:rPr>
        <w:t>: DRX operation with wakeup mechanism</w:t>
      </w:r>
    </w:p>
    <w:p w14:paraId="531814C5" w14:textId="77042B4C" w:rsidR="0003711E" w:rsidRDefault="0003711E" w:rsidP="009166A1">
      <w:pPr>
        <w:rPr>
          <w:rFonts w:cs="Arial"/>
          <w:lang w:val="en-US"/>
        </w:rPr>
      </w:pPr>
      <w:r>
        <w:rPr>
          <w:rFonts w:cs="Arial"/>
          <w:lang w:val="en-US"/>
        </w:rPr>
        <w:t xml:space="preserve">The wakeup mechanism replaces the need for monitoring PDCCH over the DRX on duration. The wakeup mechanism indicates to the UE that it can expect activity, similar to the reception of a DCI by the UE. </w:t>
      </w:r>
      <w:r w:rsidR="00E74F6B">
        <w:rPr>
          <w:rFonts w:cs="Arial"/>
          <w:lang w:val="en-US"/>
        </w:rPr>
        <w:t>In addition, t</w:t>
      </w:r>
      <w:r>
        <w:rPr>
          <w:rFonts w:cs="Arial"/>
          <w:lang w:val="en-US"/>
        </w:rPr>
        <w:t xml:space="preserve">he reception of a wakeup indication from the NW </w:t>
      </w:r>
      <w:r w:rsidR="00AF193E">
        <w:rPr>
          <w:rFonts w:cs="Arial"/>
          <w:lang w:val="en-US"/>
        </w:rPr>
        <w:t xml:space="preserve">performs the same function as the DCI </w:t>
      </w:r>
      <w:r w:rsidR="00AE6E03">
        <w:rPr>
          <w:rFonts w:cs="Arial"/>
          <w:lang w:val="en-US"/>
        </w:rPr>
        <w:t xml:space="preserve">received in the on duration </w:t>
      </w:r>
      <w:r w:rsidR="00AF193E">
        <w:rPr>
          <w:rFonts w:cs="Arial"/>
          <w:lang w:val="en-US"/>
        </w:rPr>
        <w:t xml:space="preserve">that </w:t>
      </w:r>
      <w:r>
        <w:rPr>
          <w:rFonts w:cs="Arial"/>
          <w:lang w:val="en-US"/>
        </w:rPr>
        <w:t>trigger</w:t>
      </w:r>
      <w:r w:rsidR="00AF193E">
        <w:rPr>
          <w:rFonts w:cs="Arial"/>
          <w:lang w:val="en-US"/>
        </w:rPr>
        <w:t>s</w:t>
      </w:r>
      <w:r>
        <w:rPr>
          <w:rFonts w:cs="Arial"/>
          <w:lang w:val="en-US"/>
        </w:rPr>
        <w:t xml:space="preserve"> the DRX inactivity timer</w:t>
      </w:r>
      <w:r w:rsidR="00AE6E03">
        <w:rPr>
          <w:rFonts w:cs="Arial"/>
          <w:lang w:val="en-US"/>
        </w:rPr>
        <w:t xml:space="preserve"> </w:t>
      </w:r>
      <w:r w:rsidR="000744D5">
        <w:rPr>
          <w:rFonts w:cs="Arial"/>
          <w:lang w:val="en-US"/>
        </w:rPr>
        <w:t xml:space="preserve">as shown in </w:t>
      </w:r>
      <w:r w:rsidR="000744D5">
        <w:rPr>
          <w:rFonts w:cs="Arial"/>
          <w:lang w:val="en-US"/>
        </w:rPr>
        <w:fldChar w:fldCharType="begin"/>
      </w:r>
      <w:r w:rsidR="000744D5">
        <w:rPr>
          <w:rFonts w:cs="Arial"/>
          <w:lang w:val="en-US"/>
        </w:rPr>
        <w:instrText xml:space="preserve"> REF _Ref430483 \h </w:instrText>
      </w:r>
      <w:r w:rsidR="000744D5">
        <w:rPr>
          <w:rFonts w:cs="Arial"/>
          <w:lang w:val="en-US"/>
        </w:rPr>
      </w:r>
      <w:r w:rsidR="000744D5">
        <w:rPr>
          <w:rFonts w:cs="Arial"/>
          <w:lang w:val="en-US"/>
        </w:rPr>
        <w:fldChar w:fldCharType="separate"/>
      </w:r>
      <w:r w:rsidR="000744D5">
        <w:t xml:space="preserve">Figure </w:t>
      </w:r>
      <w:r w:rsidR="000744D5">
        <w:rPr>
          <w:noProof/>
        </w:rPr>
        <w:t>2</w:t>
      </w:r>
      <w:r w:rsidR="000744D5">
        <w:rPr>
          <w:rFonts w:cs="Arial"/>
          <w:lang w:val="en-US"/>
        </w:rPr>
        <w:fldChar w:fldCharType="end"/>
      </w:r>
      <w:r>
        <w:rPr>
          <w:rFonts w:cs="Arial"/>
          <w:lang w:val="en-US"/>
        </w:rPr>
        <w:t xml:space="preserve">. As a result, when the wakeup mechanism is used, there is no longer a need for </w:t>
      </w:r>
      <w:r w:rsidR="00AE6E03">
        <w:rPr>
          <w:rFonts w:cs="Arial"/>
          <w:lang w:val="en-US"/>
        </w:rPr>
        <w:t xml:space="preserve">a </w:t>
      </w:r>
      <w:r>
        <w:rPr>
          <w:rFonts w:cs="Arial"/>
          <w:lang w:val="en-US"/>
        </w:rPr>
        <w:t xml:space="preserve">DRX on duration to monitor for activity. </w:t>
      </w:r>
    </w:p>
    <w:p w14:paraId="377F9956" w14:textId="32C8B49B" w:rsidR="0003711E" w:rsidRDefault="009565CF" w:rsidP="009166A1">
      <w:pPr>
        <w:rPr>
          <w:rFonts w:cs="Arial"/>
          <w:b/>
          <w:lang w:val="en-US"/>
        </w:rPr>
      </w:pPr>
      <w:r>
        <w:rPr>
          <w:rFonts w:cs="Arial"/>
          <w:b/>
          <w:lang w:val="en-US"/>
        </w:rPr>
        <w:t>Observation 3</w:t>
      </w:r>
      <w:r w:rsidR="0003711E" w:rsidRPr="0003711E">
        <w:rPr>
          <w:rFonts w:cs="Arial"/>
          <w:b/>
          <w:lang w:val="en-US"/>
        </w:rPr>
        <w:t xml:space="preserve">: </w:t>
      </w:r>
      <w:r w:rsidR="0003711E">
        <w:rPr>
          <w:rFonts w:cs="Arial"/>
          <w:b/>
          <w:lang w:val="en-US"/>
        </w:rPr>
        <w:t xml:space="preserve">A </w:t>
      </w:r>
      <w:r w:rsidR="0003711E" w:rsidRPr="0003711E">
        <w:rPr>
          <w:rFonts w:cs="Arial"/>
          <w:b/>
          <w:lang w:val="en-US"/>
        </w:rPr>
        <w:t xml:space="preserve">DRX on duration </w:t>
      </w:r>
      <w:r w:rsidR="00EB46FE">
        <w:rPr>
          <w:rFonts w:cs="Arial"/>
          <w:b/>
          <w:lang w:val="en-US"/>
        </w:rPr>
        <w:t>that defines</w:t>
      </w:r>
      <w:r>
        <w:rPr>
          <w:rFonts w:cs="Arial"/>
          <w:b/>
          <w:lang w:val="en-US"/>
        </w:rPr>
        <w:t xml:space="preserve"> </w:t>
      </w:r>
      <w:r w:rsidR="0003711E" w:rsidRPr="0003711E">
        <w:rPr>
          <w:rFonts w:cs="Arial"/>
          <w:b/>
          <w:lang w:val="en-US"/>
        </w:rPr>
        <w:t xml:space="preserve">a period to regularly monitor PDCCH is </w:t>
      </w:r>
      <w:r w:rsidR="0003711E">
        <w:rPr>
          <w:rFonts w:cs="Arial"/>
          <w:b/>
          <w:lang w:val="en-US"/>
        </w:rPr>
        <w:t>not needed</w:t>
      </w:r>
      <w:r w:rsidR="0003711E" w:rsidRPr="0003711E">
        <w:rPr>
          <w:rFonts w:cs="Arial"/>
          <w:b/>
          <w:lang w:val="en-US"/>
        </w:rPr>
        <w:t xml:space="preserve"> when a wakeup mechanism is in use.</w:t>
      </w:r>
    </w:p>
    <w:p w14:paraId="4EFCC942" w14:textId="1467EF5E" w:rsidR="00797C85" w:rsidRPr="0003711E" w:rsidRDefault="00797C85" w:rsidP="009166A1">
      <w:pPr>
        <w:rPr>
          <w:rFonts w:cs="Arial"/>
          <w:b/>
          <w:lang w:val="en-US"/>
        </w:rPr>
      </w:pPr>
      <w:r>
        <w:rPr>
          <w:rFonts w:cs="Arial"/>
          <w:b/>
          <w:lang w:val="en-US"/>
        </w:rPr>
        <w:t>Proposal 1: The reception of a wakeup indication triggers the DRX inactivity timer in the UE.</w:t>
      </w:r>
    </w:p>
    <w:p w14:paraId="0ECB2A1E" w14:textId="4B76D09F" w:rsidR="00450560" w:rsidRDefault="000744D5" w:rsidP="009166A1">
      <w:pPr>
        <w:rPr>
          <w:rFonts w:cs="Arial"/>
          <w:lang w:val="en-US"/>
        </w:rPr>
      </w:pPr>
      <w:r>
        <w:rPr>
          <w:rFonts w:cs="Arial"/>
          <w:lang w:val="en-US"/>
        </w:rPr>
        <w:t>In addition to defining a period to monitor the DL for activity, the DRX on duration provides a window within which the NW can perform regular link maintenance with the aid of mechanisms such</w:t>
      </w:r>
      <w:r w:rsidR="00EB46FE">
        <w:rPr>
          <w:rFonts w:cs="Arial"/>
          <w:lang w:val="en-US"/>
        </w:rPr>
        <w:t xml:space="preserve"> as periodic CSI and SRS reporting</w:t>
      </w:r>
      <w:r>
        <w:rPr>
          <w:rFonts w:cs="Arial"/>
          <w:lang w:val="en-US"/>
        </w:rPr>
        <w:t xml:space="preserve"> from the UE as shown in </w:t>
      </w:r>
      <w:r w:rsidRPr="000744D5">
        <w:rPr>
          <w:rFonts w:cs="Arial"/>
          <w:lang w:val="en-US"/>
        </w:rPr>
        <w:fldChar w:fldCharType="begin"/>
      </w:r>
      <w:r w:rsidRPr="000744D5">
        <w:rPr>
          <w:rFonts w:cs="Arial"/>
          <w:lang w:val="en-US"/>
        </w:rPr>
        <w:instrText xml:space="preserve"> REF _Ref430461 \h  \* MERGEFORMAT </w:instrText>
      </w:r>
      <w:r w:rsidRPr="000744D5">
        <w:rPr>
          <w:rFonts w:cs="Arial"/>
          <w:lang w:val="en-US"/>
        </w:rPr>
      </w:r>
      <w:r w:rsidRPr="000744D5">
        <w:rPr>
          <w:rFonts w:cs="Arial"/>
          <w:lang w:val="en-US"/>
        </w:rPr>
        <w:fldChar w:fldCharType="separate"/>
      </w:r>
      <w:r w:rsidRPr="000744D5">
        <w:t xml:space="preserve">Figure </w:t>
      </w:r>
      <w:r w:rsidRPr="000744D5">
        <w:rPr>
          <w:noProof/>
        </w:rPr>
        <w:t>1</w:t>
      </w:r>
      <w:r w:rsidRPr="000744D5">
        <w:rPr>
          <w:rFonts w:cs="Arial"/>
          <w:lang w:val="en-US"/>
        </w:rPr>
        <w:fldChar w:fldCharType="end"/>
      </w:r>
      <w:r>
        <w:rPr>
          <w:rFonts w:cs="Arial"/>
          <w:lang w:val="en-US"/>
        </w:rPr>
        <w:t xml:space="preserve">. While the on duration might not be useful as far as monitoring PDCCH is concerned, it still serves a purpose as a duration during which periodic link maintenance can be performed. As shown in </w:t>
      </w:r>
      <w:r w:rsidRPr="000744D5">
        <w:rPr>
          <w:rFonts w:cs="Arial"/>
          <w:lang w:val="en-US"/>
        </w:rPr>
        <w:fldChar w:fldCharType="begin"/>
      </w:r>
      <w:r w:rsidRPr="000744D5">
        <w:rPr>
          <w:rFonts w:cs="Arial"/>
          <w:lang w:val="en-US"/>
        </w:rPr>
        <w:instrText xml:space="preserve"> REF _Ref430483 \h  \* MERGEFORMAT </w:instrText>
      </w:r>
      <w:r w:rsidRPr="000744D5">
        <w:rPr>
          <w:rFonts w:cs="Arial"/>
          <w:lang w:val="en-US"/>
        </w:rPr>
      </w:r>
      <w:r w:rsidRPr="000744D5">
        <w:rPr>
          <w:rFonts w:cs="Arial"/>
          <w:lang w:val="en-US"/>
        </w:rPr>
        <w:fldChar w:fldCharType="separate"/>
      </w:r>
      <w:r w:rsidRPr="000744D5">
        <w:t xml:space="preserve">Figure </w:t>
      </w:r>
      <w:r w:rsidRPr="000744D5">
        <w:rPr>
          <w:noProof/>
        </w:rPr>
        <w:t>2</w:t>
      </w:r>
      <w:r w:rsidRPr="000744D5">
        <w:rPr>
          <w:rFonts w:cs="Arial"/>
          <w:lang w:val="en-US"/>
        </w:rPr>
        <w:fldChar w:fldCharType="end"/>
      </w:r>
      <w:r>
        <w:rPr>
          <w:rFonts w:cs="Arial"/>
          <w:lang w:val="en-US"/>
        </w:rPr>
        <w:t xml:space="preserve">, if the </w:t>
      </w:r>
      <w:r>
        <w:rPr>
          <w:rFonts w:cs="Arial"/>
          <w:lang w:val="en-US"/>
        </w:rPr>
        <w:lastRenderedPageBreak/>
        <w:t>DRX on duration is not present, link maintenance can only be performed when activity is present, which is not the purpose that periodic link maintenance serves.</w:t>
      </w:r>
    </w:p>
    <w:p w14:paraId="4B4A42BA" w14:textId="6E4353D9" w:rsidR="00797C85" w:rsidRPr="00797C85" w:rsidRDefault="00797C85" w:rsidP="009166A1">
      <w:pPr>
        <w:rPr>
          <w:rFonts w:cs="Arial"/>
          <w:b/>
          <w:lang w:val="en-US"/>
        </w:rPr>
      </w:pPr>
      <w:r w:rsidRPr="00797C85">
        <w:rPr>
          <w:rFonts w:cs="Arial"/>
          <w:b/>
          <w:lang w:val="en-US"/>
        </w:rPr>
        <w:t xml:space="preserve">Observation </w:t>
      </w:r>
      <w:r w:rsidR="009565CF">
        <w:rPr>
          <w:rFonts w:cs="Arial"/>
          <w:b/>
          <w:lang w:val="en-US"/>
        </w:rPr>
        <w:t>4</w:t>
      </w:r>
      <w:r w:rsidRPr="00797C85">
        <w:rPr>
          <w:rFonts w:cs="Arial"/>
          <w:b/>
          <w:lang w:val="en-US"/>
        </w:rPr>
        <w:t>: The DRX on duration is useful to provide a window during which periodic link maintenance can be performed.</w:t>
      </w:r>
    </w:p>
    <w:p w14:paraId="401A60B5" w14:textId="4E3AC91D" w:rsidR="00797C85" w:rsidRPr="00797C85" w:rsidRDefault="00797C85" w:rsidP="009166A1">
      <w:pPr>
        <w:rPr>
          <w:rFonts w:cs="Arial"/>
          <w:b/>
          <w:lang w:val="en-US"/>
        </w:rPr>
      </w:pPr>
      <w:r w:rsidRPr="00797C85">
        <w:rPr>
          <w:rFonts w:cs="Arial"/>
          <w:b/>
          <w:lang w:val="en-US"/>
        </w:rPr>
        <w:t>Proposal 2: A period during which periodic link maintenance such as CSI and SRS reporting can be performed needs to be defined alongside the wakeup mechanism.</w:t>
      </w:r>
    </w:p>
    <w:p w14:paraId="6C302B1F" w14:textId="77777777" w:rsidR="00D76DB5" w:rsidRDefault="00D76DB5" w:rsidP="00D76DB5">
      <w:pPr>
        <w:pStyle w:val="Heading1"/>
      </w:pPr>
      <w:r>
        <w:t>3 Conclusion</w:t>
      </w:r>
    </w:p>
    <w:p w14:paraId="2AC9D936" w14:textId="77777777" w:rsidR="009166A1" w:rsidRPr="00D05AD3" w:rsidRDefault="009166A1" w:rsidP="009166A1">
      <w:pPr>
        <w:rPr>
          <w:rFonts w:cs="Arial"/>
          <w:lang w:val="en-US" w:eastAsia="zh-TW"/>
        </w:rPr>
      </w:pPr>
      <w:r w:rsidRPr="00D05AD3">
        <w:rPr>
          <w:rFonts w:cs="Arial"/>
          <w:lang w:val="en-US" w:eastAsia="zh-TW"/>
        </w:rPr>
        <w:t>In this contribution we make the following observations:</w:t>
      </w:r>
    </w:p>
    <w:p w14:paraId="418D89D8" w14:textId="77777777" w:rsidR="007674AD" w:rsidRPr="00E339E4" w:rsidRDefault="007674AD" w:rsidP="007674AD">
      <w:pPr>
        <w:rPr>
          <w:b/>
        </w:rPr>
      </w:pPr>
      <w:r w:rsidRPr="00E339E4">
        <w:rPr>
          <w:b/>
        </w:rPr>
        <w:t>Observation 1: The power consumption of a</w:t>
      </w:r>
      <w:r>
        <w:rPr>
          <w:b/>
        </w:rPr>
        <w:t xml:space="preserve"> Rel-15</w:t>
      </w:r>
      <w:r w:rsidRPr="00E339E4">
        <w:rPr>
          <w:b/>
        </w:rPr>
        <w:t xml:space="preserve"> NR UE is highly dependent on </w:t>
      </w:r>
      <w:r>
        <w:rPr>
          <w:b/>
        </w:rPr>
        <w:t xml:space="preserve">having </w:t>
      </w:r>
      <w:r w:rsidRPr="00E339E4">
        <w:rPr>
          <w:b/>
        </w:rPr>
        <w:t>a</w:t>
      </w:r>
      <w:r>
        <w:rPr>
          <w:b/>
        </w:rPr>
        <w:t>n</w:t>
      </w:r>
      <w:r w:rsidRPr="00E339E4">
        <w:rPr>
          <w:b/>
        </w:rPr>
        <w:t xml:space="preserve"> </w:t>
      </w:r>
      <w:r>
        <w:rPr>
          <w:b/>
        </w:rPr>
        <w:t>appropriate</w:t>
      </w:r>
      <w:r w:rsidRPr="00E339E4">
        <w:rPr>
          <w:b/>
        </w:rPr>
        <w:t xml:space="preserve"> </w:t>
      </w:r>
      <w:r>
        <w:rPr>
          <w:b/>
        </w:rPr>
        <w:t xml:space="preserve">DRX </w:t>
      </w:r>
      <w:r w:rsidRPr="00E339E4">
        <w:rPr>
          <w:b/>
        </w:rPr>
        <w:t>configuration.</w:t>
      </w:r>
    </w:p>
    <w:p w14:paraId="430D7E90" w14:textId="77777777" w:rsidR="00D367C2" w:rsidRPr="008B6554" w:rsidRDefault="00D367C2" w:rsidP="00D367C2">
      <w:pPr>
        <w:spacing w:before="240"/>
        <w:rPr>
          <w:b/>
        </w:rPr>
      </w:pPr>
      <w:r>
        <w:rPr>
          <w:b/>
        </w:rPr>
        <w:t>Observation 2</w:t>
      </w:r>
      <w:r w:rsidRPr="008B6554">
        <w:rPr>
          <w:b/>
        </w:rPr>
        <w:t>: A wake-up mechanism indicating whether a UE expects data activity leads to significant power savings</w:t>
      </w:r>
      <w:r>
        <w:rPr>
          <w:b/>
        </w:rPr>
        <w:t xml:space="preserve"> over the Rel-15 DRX mechanism</w:t>
      </w:r>
      <w:r w:rsidRPr="008B6554">
        <w:rPr>
          <w:b/>
        </w:rPr>
        <w:t>.</w:t>
      </w:r>
    </w:p>
    <w:p w14:paraId="2E02AACF" w14:textId="77777777" w:rsidR="00D367C2" w:rsidRDefault="00D367C2" w:rsidP="00D367C2">
      <w:pPr>
        <w:rPr>
          <w:rFonts w:cs="Arial"/>
          <w:b/>
          <w:lang w:val="en-US"/>
        </w:rPr>
      </w:pPr>
      <w:r>
        <w:rPr>
          <w:rFonts w:cs="Arial"/>
          <w:b/>
          <w:lang w:val="en-US"/>
        </w:rPr>
        <w:t>Observation 3</w:t>
      </w:r>
      <w:r w:rsidRPr="0003711E">
        <w:rPr>
          <w:rFonts w:cs="Arial"/>
          <w:b/>
          <w:lang w:val="en-US"/>
        </w:rPr>
        <w:t xml:space="preserve">: </w:t>
      </w:r>
      <w:r>
        <w:rPr>
          <w:rFonts w:cs="Arial"/>
          <w:b/>
          <w:lang w:val="en-US"/>
        </w:rPr>
        <w:t xml:space="preserve">A </w:t>
      </w:r>
      <w:r w:rsidRPr="0003711E">
        <w:rPr>
          <w:rFonts w:cs="Arial"/>
          <w:b/>
          <w:lang w:val="en-US"/>
        </w:rPr>
        <w:t xml:space="preserve">DRX on duration </w:t>
      </w:r>
      <w:r>
        <w:rPr>
          <w:rFonts w:cs="Arial"/>
          <w:b/>
          <w:lang w:val="en-US"/>
        </w:rPr>
        <w:t xml:space="preserve">that defines </w:t>
      </w:r>
      <w:r w:rsidRPr="0003711E">
        <w:rPr>
          <w:rFonts w:cs="Arial"/>
          <w:b/>
          <w:lang w:val="en-US"/>
        </w:rPr>
        <w:t xml:space="preserve">a period to regularly monitor PDCCH is </w:t>
      </w:r>
      <w:r>
        <w:rPr>
          <w:rFonts w:cs="Arial"/>
          <w:b/>
          <w:lang w:val="en-US"/>
        </w:rPr>
        <w:t>not needed</w:t>
      </w:r>
      <w:r w:rsidRPr="0003711E">
        <w:rPr>
          <w:rFonts w:cs="Arial"/>
          <w:b/>
          <w:lang w:val="en-US"/>
        </w:rPr>
        <w:t xml:space="preserve"> when a wakeup mechanism is in use.</w:t>
      </w:r>
    </w:p>
    <w:p w14:paraId="6B024AAE" w14:textId="77777777" w:rsidR="00D367C2" w:rsidRPr="00797C85" w:rsidRDefault="00D367C2" w:rsidP="00D367C2">
      <w:pPr>
        <w:rPr>
          <w:rFonts w:cs="Arial"/>
          <w:b/>
          <w:lang w:val="en-US"/>
        </w:rPr>
      </w:pPr>
      <w:r w:rsidRPr="00797C85">
        <w:rPr>
          <w:rFonts w:cs="Arial"/>
          <w:b/>
          <w:lang w:val="en-US"/>
        </w:rPr>
        <w:t xml:space="preserve">Observation </w:t>
      </w:r>
      <w:r>
        <w:rPr>
          <w:rFonts w:cs="Arial"/>
          <w:b/>
          <w:lang w:val="en-US"/>
        </w:rPr>
        <w:t>4</w:t>
      </w:r>
      <w:r w:rsidRPr="00797C85">
        <w:rPr>
          <w:rFonts w:cs="Arial"/>
          <w:b/>
          <w:lang w:val="en-US"/>
        </w:rPr>
        <w:t>: The DRX on duration is useful to provide a window during which periodic link maintenance can be performed.</w:t>
      </w:r>
    </w:p>
    <w:p w14:paraId="360508AC" w14:textId="77777777" w:rsidR="009166A1" w:rsidRPr="00D05AD3" w:rsidRDefault="009166A1" w:rsidP="009166A1">
      <w:pPr>
        <w:jc w:val="left"/>
        <w:rPr>
          <w:rFonts w:cs="Arial"/>
          <w:lang w:val="en-US"/>
        </w:rPr>
      </w:pPr>
      <w:r w:rsidRPr="00D05AD3">
        <w:rPr>
          <w:rFonts w:cs="Arial"/>
          <w:lang w:val="en-US"/>
        </w:rPr>
        <w:t>Based on these observations, we propose:</w:t>
      </w:r>
    </w:p>
    <w:p w14:paraId="33691E89" w14:textId="77777777" w:rsidR="00D367C2" w:rsidRPr="0003711E" w:rsidRDefault="00D367C2" w:rsidP="00D367C2">
      <w:pPr>
        <w:rPr>
          <w:rFonts w:cs="Arial"/>
          <w:b/>
          <w:lang w:val="en-US"/>
        </w:rPr>
      </w:pPr>
      <w:r>
        <w:rPr>
          <w:rFonts w:cs="Arial"/>
          <w:b/>
          <w:lang w:val="en-US"/>
        </w:rPr>
        <w:t>Proposal 1: The reception of a wakeup indication triggers the DRX inactivity timer in the UE.</w:t>
      </w:r>
    </w:p>
    <w:p w14:paraId="3071F68D" w14:textId="77777777" w:rsidR="00D367C2" w:rsidRPr="00797C85" w:rsidRDefault="00D367C2" w:rsidP="00D367C2">
      <w:pPr>
        <w:rPr>
          <w:rFonts w:cs="Arial"/>
          <w:b/>
          <w:lang w:val="en-US"/>
        </w:rPr>
      </w:pPr>
      <w:bookmarkStart w:id="6" w:name="_GoBack"/>
      <w:bookmarkEnd w:id="6"/>
      <w:r w:rsidRPr="00797C85">
        <w:rPr>
          <w:rFonts w:cs="Arial"/>
          <w:b/>
          <w:lang w:val="en-US"/>
        </w:rPr>
        <w:t>Proposal 2: A period during which periodic link maintenance such as CSI and SRS reporting can be performed needs to be defined alongside the wakeup mechanism.</w:t>
      </w:r>
    </w:p>
    <w:p w14:paraId="01222C2C" w14:textId="77777777" w:rsidR="00700F9C" w:rsidRDefault="00291158" w:rsidP="00700F9C">
      <w:pPr>
        <w:pStyle w:val="Heading1"/>
      </w:pPr>
      <w:r>
        <w:t xml:space="preserve">4 </w:t>
      </w:r>
      <w:r w:rsidR="00700F9C">
        <w:t>References</w:t>
      </w:r>
    </w:p>
    <w:p w14:paraId="32F00F59" w14:textId="7C7B2832" w:rsidR="0086781B" w:rsidRPr="0086781B" w:rsidRDefault="0086781B" w:rsidP="0086781B">
      <w:pPr>
        <w:pStyle w:val="ListParagraph"/>
        <w:numPr>
          <w:ilvl w:val="0"/>
          <w:numId w:val="1"/>
        </w:numPr>
        <w:rPr>
          <w:color w:val="000000" w:themeColor="text1"/>
        </w:rPr>
      </w:pPr>
      <w:bookmarkStart w:id="7" w:name="_Ref536799885"/>
      <w:r w:rsidRPr="0086781B">
        <w:rPr>
          <w:color w:val="000000" w:themeColor="text1"/>
        </w:rPr>
        <w:t>RP-181463 - Study on UE Power Saving in NR</w:t>
      </w:r>
      <w:r>
        <w:rPr>
          <w:color w:val="000000" w:themeColor="text1"/>
        </w:rPr>
        <w:t xml:space="preserve"> (</w:t>
      </w:r>
      <w:r w:rsidRPr="0086781B">
        <w:rPr>
          <w:color w:val="000000" w:themeColor="text1"/>
        </w:rPr>
        <w:t>CATT</w:t>
      </w:r>
      <w:r>
        <w:rPr>
          <w:color w:val="000000" w:themeColor="text1"/>
        </w:rPr>
        <w:t xml:space="preserve"> et al.)</w:t>
      </w:r>
      <w:bookmarkEnd w:id="7"/>
    </w:p>
    <w:p w14:paraId="15833ACD" w14:textId="670F8232" w:rsidR="00B739AD" w:rsidRDefault="00CD750B" w:rsidP="00CD750B">
      <w:pPr>
        <w:pStyle w:val="ListParagraph"/>
        <w:numPr>
          <w:ilvl w:val="0"/>
          <w:numId w:val="1"/>
        </w:numPr>
        <w:rPr>
          <w:color w:val="000000" w:themeColor="text1"/>
        </w:rPr>
      </w:pPr>
      <w:bookmarkStart w:id="8" w:name="_Ref536799951"/>
      <w:r w:rsidRPr="00CD750B">
        <w:rPr>
          <w:color w:val="000000" w:themeColor="text1"/>
        </w:rPr>
        <w:t>Draft Report of 3GPP TSG RAN WG1 #AH_1901 v0.1.0</w:t>
      </w:r>
      <w:r w:rsidRPr="00CD750B">
        <w:rPr>
          <w:color w:val="000000" w:themeColor="text1"/>
        </w:rPr>
        <w:tab/>
        <w:t>(</w:t>
      </w:r>
      <w:r>
        <w:rPr>
          <w:color w:val="000000" w:themeColor="text1"/>
        </w:rPr>
        <w:t>MCC support</w:t>
      </w:r>
      <w:r w:rsidRPr="00CD750B">
        <w:rPr>
          <w:color w:val="000000" w:themeColor="text1"/>
        </w:rPr>
        <w:t>)</w:t>
      </w:r>
      <w:bookmarkEnd w:id="8"/>
    </w:p>
    <w:p w14:paraId="03CB3CB4" w14:textId="3557D098" w:rsidR="00AD0B88" w:rsidRDefault="00AD0B88" w:rsidP="00AD0B88">
      <w:pPr>
        <w:pStyle w:val="ListParagraph"/>
        <w:numPr>
          <w:ilvl w:val="0"/>
          <w:numId w:val="1"/>
        </w:numPr>
        <w:rPr>
          <w:color w:val="000000" w:themeColor="text1"/>
        </w:rPr>
      </w:pPr>
      <w:bookmarkStart w:id="9" w:name="_Ref434052"/>
      <w:r>
        <w:rPr>
          <w:color w:val="000000" w:themeColor="text1"/>
        </w:rPr>
        <w:t xml:space="preserve">Draft </w:t>
      </w:r>
      <w:r w:rsidRPr="00AD0B88">
        <w:rPr>
          <w:color w:val="000000" w:themeColor="text1"/>
        </w:rPr>
        <w:t>TR 38.840</w:t>
      </w:r>
      <w:r>
        <w:rPr>
          <w:color w:val="000000" w:themeColor="text1"/>
        </w:rPr>
        <w:t xml:space="preserve"> – </w:t>
      </w:r>
      <w:r w:rsidRPr="00AD0B88">
        <w:rPr>
          <w:color w:val="000000" w:themeColor="text1"/>
        </w:rPr>
        <w:t>Study</w:t>
      </w:r>
      <w:r>
        <w:rPr>
          <w:color w:val="000000" w:themeColor="text1"/>
        </w:rPr>
        <w:t xml:space="preserve"> on UE Power Saving (CATT)</w:t>
      </w:r>
      <w:bookmarkEnd w:id="9"/>
    </w:p>
    <w:p w14:paraId="18FFC812" w14:textId="0F7E4C1B" w:rsidR="002363C1" w:rsidRPr="00CD750B" w:rsidRDefault="002363C1" w:rsidP="002363C1">
      <w:pPr>
        <w:pStyle w:val="ListParagraph"/>
        <w:numPr>
          <w:ilvl w:val="0"/>
          <w:numId w:val="1"/>
        </w:numPr>
        <w:rPr>
          <w:color w:val="000000" w:themeColor="text1"/>
        </w:rPr>
      </w:pPr>
      <w:bookmarkStart w:id="10" w:name="_Ref432200"/>
      <w:r w:rsidRPr="002363C1">
        <w:rPr>
          <w:color w:val="000000" w:themeColor="text1"/>
        </w:rPr>
        <w:t>R1-1901447</w:t>
      </w:r>
      <w:r>
        <w:rPr>
          <w:color w:val="000000" w:themeColor="text1"/>
        </w:rPr>
        <w:t xml:space="preserve"> - </w:t>
      </w:r>
      <w:r w:rsidRPr="002363C1">
        <w:rPr>
          <w:color w:val="000000" w:themeColor="text1"/>
        </w:rPr>
        <w:t>Summary of UE Power Saving Schemes</w:t>
      </w:r>
      <w:r>
        <w:rPr>
          <w:color w:val="000000" w:themeColor="text1"/>
        </w:rPr>
        <w:t xml:space="preserve"> (CATT)</w:t>
      </w:r>
      <w:bookmarkEnd w:id="10"/>
    </w:p>
    <w:sectPr w:rsidR="002363C1" w:rsidRPr="00CD750B"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800D4" w14:textId="77777777" w:rsidR="009B4D8B" w:rsidRDefault="009B4D8B" w:rsidP="00BD754F">
      <w:pPr>
        <w:spacing w:after="0"/>
      </w:pPr>
      <w:r>
        <w:separator/>
      </w:r>
    </w:p>
  </w:endnote>
  <w:endnote w:type="continuationSeparator" w:id="0">
    <w:p w14:paraId="220B200D" w14:textId="77777777" w:rsidR="009B4D8B" w:rsidRDefault="009B4D8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0A575" w14:textId="77777777" w:rsidR="00263F04" w:rsidRDefault="00263F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8DCE3" w14:textId="77777777" w:rsidR="00263F04" w:rsidRDefault="00263F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CC7AE" w14:textId="77777777" w:rsidR="00263F04" w:rsidRDefault="00263F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4F378" w14:textId="77777777" w:rsidR="009B4D8B" w:rsidRDefault="009B4D8B" w:rsidP="00BD754F">
      <w:pPr>
        <w:spacing w:after="0"/>
      </w:pPr>
      <w:r>
        <w:separator/>
      </w:r>
    </w:p>
  </w:footnote>
  <w:footnote w:type="continuationSeparator" w:id="0">
    <w:p w14:paraId="00578809" w14:textId="77777777" w:rsidR="009B4D8B" w:rsidRDefault="009B4D8B"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711E7" w14:textId="77777777" w:rsidR="00263F04" w:rsidRDefault="00263F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E626C" w14:textId="77777777" w:rsidR="00263F04" w:rsidRDefault="00263F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2CA24" w14:textId="77777777" w:rsidR="00263F04" w:rsidRDefault="00263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7947F9B"/>
    <w:multiLevelType w:val="hybridMultilevel"/>
    <w:tmpl w:val="9AF0694C"/>
    <w:lvl w:ilvl="0" w:tplc="40E0310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4"/>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7536"/>
    <w:rsid w:val="00017F1A"/>
    <w:rsid w:val="00027D44"/>
    <w:rsid w:val="00034A55"/>
    <w:rsid w:val="0003711E"/>
    <w:rsid w:val="00040214"/>
    <w:rsid w:val="00061268"/>
    <w:rsid w:val="00063E48"/>
    <w:rsid w:val="00067EBD"/>
    <w:rsid w:val="00073BD0"/>
    <w:rsid w:val="000744D5"/>
    <w:rsid w:val="00096CB4"/>
    <w:rsid w:val="000B3E45"/>
    <w:rsid w:val="000B5126"/>
    <w:rsid w:val="000D48A1"/>
    <w:rsid w:val="000F04A7"/>
    <w:rsid w:val="0011454C"/>
    <w:rsid w:val="001442CE"/>
    <w:rsid w:val="00147CBE"/>
    <w:rsid w:val="001551CE"/>
    <w:rsid w:val="001648D7"/>
    <w:rsid w:val="001727E1"/>
    <w:rsid w:val="0017542E"/>
    <w:rsid w:val="001802B7"/>
    <w:rsid w:val="001975BE"/>
    <w:rsid w:val="001A762C"/>
    <w:rsid w:val="001B4B48"/>
    <w:rsid w:val="001C112D"/>
    <w:rsid w:val="001C3DB6"/>
    <w:rsid w:val="001C7509"/>
    <w:rsid w:val="001D3B2A"/>
    <w:rsid w:val="001F0640"/>
    <w:rsid w:val="001F22FC"/>
    <w:rsid w:val="00206599"/>
    <w:rsid w:val="00207B78"/>
    <w:rsid w:val="00210C7E"/>
    <w:rsid w:val="00220AC9"/>
    <w:rsid w:val="00223EBF"/>
    <w:rsid w:val="00231F18"/>
    <w:rsid w:val="0023488E"/>
    <w:rsid w:val="002363C1"/>
    <w:rsid w:val="002412BD"/>
    <w:rsid w:val="002435FA"/>
    <w:rsid w:val="00243644"/>
    <w:rsid w:val="00243CD0"/>
    <w:rsid w:val="00246E6A"/>
    <w:rsid w:val="0025073B"/>
    <w:rsid w:val="00263F04"/>
    <w:rsid w:val="00265008"/>
    <w:rsid w:val="00267FBD"/>
    <w:rsid w:val="00277CDC"/>
    <w:rsid w:val="00287735"/>
    <w:rsid w:val="00291158"/>
    <w:rsid w:val="002A03AA"/>
    <w:rsid w:val="002A525D"/>
    <w:rsid w:val="002B38C7"/>
    <w:rsid w:val="002B68BF"/>
    <w:rsid w:val="002C0E53"/>
    <w:rsid w:val="002C182C"/>
    <w:rsid w:val="002D3A8C"/>
    <w:rsid w:val="002E10B0"/>
    <w:rsid w:val="002E2BEB"/>
    <w:rsid w:val="002F3AC2"/>
    <w:rsid w:val="002F3ACA"/>
    <w:rsid w:val="002F4323"/>
    <w:rsid w:val="002F7720"/>
    <w:rsid w:val="00313F22"/>
    <w:rsid w:val="0031695B"/>
    <w:rsid w:val="00334508"/>
    <w:rsid w:val="00334EFE"/>
    <w:rsid w:val="00344D3B"/>
    <w:rsid w:val="00373C0E"/>
    <w:rsid w:val="00373EAC"/>
    <w:rsid w:val="003860A4"/>
    <w:rsid w:val="003A4144"/>
    <w:rsid w:val="003A5814"/>
    <w:rsid w:val="003B17B6"/>
    <w:rsid w:val="003C7032"/>
    <w:rsid w:val="003E23EB"/>
    <w:rsid w:val="003E6BA7"/>
    <w:rsid w:val="003E6E67"/>
    <w:rsid w:val="003F0559"/>
    <w:rsid w:val="003F4ED1"/>
    <w:rsid w:val="003F539B"/>
    <w:rsid w:val="0040026B"/>
    <w:rsid w:val="00400B63"/>
    <w:rsid w:val="004075D0"/>
    <w:rsid w:val="00412DE1"/>
    <w:rsid w:val="00413F07"/>
    <w:rsid w:val="00415CB4"/>
    <w:rsid w:val="00431D67"/>
    <w:rsid w:val="004328F9"/>
    <w:rsid w:val="00443F0A"/>
    <w:rsid w:val="00445CB0"/>
    <w:rsid w:val="00450560"/>
    <w:rsid w:val="0045068E"/>
    <w:rsid w:val="00461D52"/>
    <w:rsid w:val="00472CCA"/>
    <w:rsid w:val="0047408E"/>
    <w:rsid w:val="004854D7"/>
    <w:rsid w:val="004A009E"/>
    <w:rsid w:val="004B2F85"/>
    <w:rsid w:val="004B663A"/>
    <w:rsid w:val="004C1256"/>
    <w:rsid w:val="004C3798"/>
    <w:rsid w:val="004C7B1D"/>
    <w:rsid w:val="004D687B"/>
    <w:rsid w:val="004D6E25"/>
    <w:rsid w:val="004E1438"/>
    <w:rsid w:val="004E262D"/>
    <w:rsid w:val="004E6364"/>
    <w:rsid w:val="004E672C"/>
    <w:rsid w:val="004F2912"/>
    <w:rsid w:val="00504A12"/>
    <w:rsid w:val="00524C2C"/>
    <w:rsid w:val="005258BC"/>
    <w:rsid w:val="005409E8"/>
    <w:rsid w:val="00555187"/>
    <w:rsid w:val="005579AF"/>
    <w:rsid w:val="00562B47"/>
    <w:rsid w:val="005865AA"/>
    <w:rsid w:val="0059047A"/>
    <w:rsid w:val="005941F7"/>
    <w:rsid w:val="00597DAB"/>
    <w:rsid w:val="005A07DA"/>
    <w:rsid w:val="005C347B"/>
    <w:rsid w:val="005C3630"/>
    <w:rsid w:val="005C7941"/>
    <w:rsid w:val="005D0C62"/>
    <w:rsid w:val="005D779C"/>
    <w:rsid w:val="005F18FA"/>
    <w:rsid w:val="005F1DCD"/>
    <w:rsid w:val="00601AC4"/>
    <w:rsid w:val="006057BD"/>
    <w:rsid w:val="00606104"/>
    <w:rsid w:val="00611832"/>
    <w:rsid w:val="00625D29"/>
    <w:rsid w:val="00634671"/>
    <w:rsid w:val="00635AF3"/>
    <w:rsid w:val="006408DA"/>
    <w:rsid w:val="00640F44"/>
    <w:rsid w:val="00651590"/>
    <w:rsid w:val="00651804"/>
    <w:rsid w:val="00653B5D"/>
    <w:rsid w:val="00654884"/>
    <w:rsid w:val="006564DC"/>
    <w:rsid w:val="006614B9"/>
    <w:rsid w:val="006778EC"/>
    <w:rsid w:val="00677BCF"/>
    <w:rsid w:val="006A0F98"/>
    <w:rsid w:val="006A2E2D"/>
    <w:rsid w:val="006D4046"/>
    <w:rsid w:val="006D539E"/>
    <w:rsid w:val="006E17DD"/>
    <w:rsid w:val="006E6BF2"/>
    <w:rsid w:val="006F0BD6"/>
    <w:rsid w:val="00700F9C"/>
    <w:rsid w:val="0070524B"/>
    <w:rsid w:val="00707E70"/>
    <w:rsid w:val="00714CF2"/>
    <w:rsid w:val="00720513"/>
    <w:rsid w:val="00723122"/>
    <w:rsid w:val="00731848"/>
    <w:rsid w:val="00741090"/>
    <w:rsid w:val="00743A83"/>
    <w:rsid w:val="00743C33"/>
    <w:rsid w:val="00744BF1"/>
    <w:rsid w:val="00753587"/>
    <w:rsid w:val="00756132"/>
    <w:rsid w:val="007674AD"/>
    <w:rsid w:val="00767657"/>
    <w:rsid w:val="0077005B"/>
    <w:rsid w:val="00791095"/>
    <w:rsid w:val="00795359"/>
    <w:rsid w:val="00797C85"/>
    <w:rsid w:val="007A4395"/>
    <w:rsid w:val="007A5F86"/>
    <w:rsid w:val="007A7041"/>
    <w:rsid w:val="007A7A36"/>
    <w:rsid w:val="007B3807"/>
    <w:rsid w:val="007C3C07"/>
    <w:rsid w:val="007D5FF8"/>
    <w:rsid w:val="007E14F8"/>
    <w:rsid w:val="007E2D15"/>
    <w:rsid w:val="007E3849"/>
    <w:rsid w:val="007E6B32"/>
    <w:rsid w:val="007E6EE0"/>
    <w:rsid w:val="007F4BDC"/>
    <w:rsid w:val="007F4FEF"/>
    <w:rsid w:val="00815A39"/>
    <w:rsid w:val="00837869"/>
    <w:rsid w:val="00861F44"/>
    <w:rsid w:val="008656BD"/>
    <w:rsid w:val="0086781B"/>
    <w:rsid w:val="008721AA"/>
    <w:rsid w:val="0087752B"/>
    <w:rsid w:val="008809BE"/>
    <w:rsid w:val="00883035"/>
    <w:rsid w:val="00895EE9"/>
    <w:rsid w:val="008A7343"/>
    <w:rsid w:val="008B4FCB"/>
    <w:rsid w:val="008B60CD"/>
    <w:rsid w:val="008B64FC"/>
    <w:rsid w:val="008B6554"/>
    <w:rsid w:val="008E1B4E"/>
    <w:rsid w:val="008E7B6C"/>
    <w:rsid w:val="008F0B63"/>
    <w:rsid w:val="008F7516"/>
    <w:rsid w:val="009032E2"/>
    <w:rsid w:val="00903757"/>
    <w:rsid w:val="009120D5"/>
    <w:rsid w:val="009166A1"/>
    <w:rsid w:val="0093546C"/>
    <w:rsid w:val="00937C10"/>
    <w:rsid w:val="00942019"/>
    <w:rsid w:val="00945330"/>
    <w:rsid w:val="009552E7"/>
    <w:rsid w:val="009565CF"/>
    <w:rsid w:val="00956BA5"/>
    <w:rsid w:val="00962953"/>
    <w:rsid w:val="009669C3"/>
    <w:rsid w:val="009700CD"/>
    <w:rsid w:val="0097019D"/>
    <w:rsid w:val="00981953"/>
    <w:rsid w:val="009872D2"/>
    <w:rsid w:val="009A31F1"/>
    <w:rsid w:val="009B4D8B"/>
    <w:rsid w:val="009B556A"/>
    <w:rsid w:val="009B5CCF"/>
    <w:rsid w:val="009C1089"/>
    <w:rsid w:val="009C126C"/>
    <w:rsid w:val="009C1DB5"/>
    <w:rsid w:val="009C4143"/>
    <w:rsid w:val="009C647D"/>
    <w:rsid w:val="009D42C7"/>
    <w:rsid w:val="009D5D48"/>
    <w:rsid w:val="009E04F6"/>
    <w:rsid w:val="009E1E8E"/>
    <w:rsid w:val="00A145F9"/>
    <w:rsid w:val="00A15049"/>
    <w:rsid w:val="00A2283B"/>
    <w:rsid w:val="00A24B3F"/>
    <w:rsid w:val="00A37075"/>
    <w:rsid w:val="00A50093"/>
    <w:rsid w:val="00A627A4"/>
    <w:rsid w:val="00A7072E"/>
    <w:rsid w:val="00A9229A"/>
    <w:rsid w:val="00A96547"/>
    <w:rsid w:val="00AA1CFE"/>
    <w:rsid w:val="00AD083C"/>
    <w:rsid w:val="00AD0B88"/>
    <w:rsid w:val="00AD4053"/>
    <w:rsid w:val="00AD67D9"/>
    <w:rsid w:val="00AE3E59"/>
    <w:rsid w:val="00AE6E03"/>
    <w:rsid w:val="00AF193E"/>
    <w:rsid w:val="00AF61A8"/>
    <w:rsid w:val="00B03D80"/>
    <w:rsid w:val="00B0660E"/>
    <w:rsid w:val="00B33AF8"/>
    <w:rsid w:val="00B33F24"/>
    <w:rsid w:val="00B37B29"/>
    <w:rsid w:val="00B402E5"/>
    <w:rsid w:val="00B42EC5"/>
    <w:rsid w:val="00B43550"/>
    <w:rsid w:val="00B43FED"/>
    <w:rsid w:val="00B47679"/>
    <w:rsid w:val="00B47AFE"/>
    <w:rsid w:val="00B47CC1"/>
    <w:rsid w:val="00B52F0A"/>
    <w:rsid w:val="00B53EEF"/>
    <w:rsid w:val="00B6047E"/>
    <w:rsid w:val="00B735BD"/>
    <w:rsid w:val="00B739AD"/>
    <w:rsid w:val="00B93227"/>
    <w:rsid w:val="00B94FDE"/>
    <w:rsid w:val="00B95298"/>
    <w:rsid w:val="00BD0735"/>
    <w:rsid w:val="00BD4324"/>
    <w:rsid w:val="00BD47DB"/>
    <w:rsid w:val="00BD754F"/>
    <w:rsid w:val="00BE175A"/>
    <w:rsid w:val="00BE36D1"/>
    <w:rsid w:val="00BE5DBC"/>
    <w:rsid w:val="00BE7E4F"/>
    <w:rsid w:val="00BF1317"/>
    <w:rsid w:val="00BF2175"/>
    <w:rsid w:val="00C01DC2"/>
    <w:rsid w:val="00C05723"/>
    <w:rsid w:val="00C1177C"/>
    <w:rsid w:val="00C117F2"/>
    <w:rsid w:val="00C1340E"/>
    <w:rsid w:val="00C174DC"/>
    <w:rsid w:val="00C1762E"/>
    <w:rsid w:val="00C25697"/>
    <w:rsid w:val="00C2779B"/>
    <w:rsid w:val="00C34C5F"/>
    <w:rsid w:val="00C368EF"/>
    <w:rsid w:val="00C40CF0"/>
    <w:rsid w:val="00C42233"/>
    <w:rsid w:val="00C66FCB"/>
    <w:rsid w:val="00C755E8"/>
    <w:rsid w:val="00C76B0D"/>
    <w:rsid w:val="00C80864"/>
    <w:rsid w:val="00C907FC"/>
    <w:rsid w:val="00C922FD"/>
    <w:rsid w:val="00CA23A9"/>
    <w:rsid w:val="00CA54EB"/>
    <w:rsid w:val="00CA603C"/>
    <w:rsid w:val="00CB24CA"/>
    <w:rsid w:val="00CB2AC9"/>
    <w:rsid w:val="00CB3302"/>
    <w:rsid w:val="00CB3FAA"/>
    <w:rsid w:val="00CC008F"/>
    <w:rsid w:val="00CC04CD"/>
    <w:rsid w:val="00CC13C7"/>
    <w:rsid w:val="00CD137E"/>
    <w:rsid w:val="00CD750B"/>
    <w:rsid w:val="00CE0ED6"/>
    <w:rsid w:val="00CE29BA"/>
    <w:rsid w:val="00CF1543"/>
    <w:rsid w:val="00CF18F0"/>
    <w:rsid w:val="00CF2F9D"/>
    <w:rsid w:val="00CF6350"/>
    <w:rsid w:val="00D137C2"/>
    <w:rsid w:val="00D22B5A"/>
    <w:rsid w:val="00D25729"/>
    <w:rsid w:val="00D30BBD"/>
    <w:rsid w:val="00D3239A"/>
    <w:rsid w:val="00D33585"/>
    <w:rsid w:val="00D367C2"/>
    <w:rsid w:val="00D52A0A"/>
    <w:rsid w:val="00D616B1"/>
    <w:rsid w:val="00D72A99"/>
    <w:rsid w:val="00D7438E"/>
    <w:rsid w:val="00D76DB5"/>
    <w:rsid w:val="00D7782D"/>
    <w:rsid w:val="00D825E4"/>
    <w:rsid w:val="00D96888"/>
    <w:rsid w:val="00DA7BF7"/>
    <w:rsid w:val="00DB2D20"/>
    <w:rsid w:val="00DB6C02"/>
    <w:rsid w:val="00DC3428"/>
    <w:rsid w:val="00DD161C"/>
    <w:rsid w:val="00DD71F7"/>
    <w:rsid w:val="00DE1181"/>
    <w:rsid w:val="00DE57A2"/>
    <w:rsid w:val="00DE5B3B"/>
    <w:rsid w:val="00DF0232"/>
    <w:rsid w:val="00DF3708"/>
    <w:rsid w:val="00DF4DDF"/>
    <w:rsid w:val="00E022D4"/>
    <w:rsid w:val="00E102EB"/>
    <w:rsid w:val="00E1510C"/>
    <w:rsid w:val="00E17E8A"/>
    <w:rsid w:val="00E27B9C"/>
    <w:rsid w:val="00E339E4"/>
    <w:rsid w:val="00E357E9"/>
    <w:rsid w:val="00E40E49"/>
    <w:rsid w:val="00E41402"/>
    <w:rsid w:val="00E41597"/>
    <w:rsid w:val="00E536EC"/>
    <w:rsid w:val="00E5520C"/>
    <w:rsid w:val="00E60828"/>
    <w:rsid w:val="00E62570"/>
    <w:rsid w:val="00E626CC"/>
    <w:rsid w:val="00E67D10"/>
    <w:rsid w:val="00E74F6B"/>
    <w:rsid w:val="00E966F1"/>
    <w:rsid w:val="00EA1F40"/>
    <w:rsid w:val="00EA5996"/>
    <w:rsid w:val="00EB46FE"/>
    <w:rsid w:val="00EC2989"/>
    <w:rsid w:val="00EC7323"/>
    <w:rsid w:val="00EC73FC"/>
    <w:rsid w:val="00ED08E1"/>
    <w:rsid w:val="00ED155E"/>
    <w:rsid w:val="00ED6C87"/>
    <w:rsid w:val="00EE2AB6"/>
    <w:rsid w:val="00EF6F49"/>
    <w:rsid w:val="00F0502E"/>
    <w:rsid w:val="00F1022B"/>
    <w:rsid w:val="00F1645D"/>
    <w:rsid w:val="00F173C0"/>
    <w:rsid w:val="00F340AF"/>
    <w:rsid w:val="00F426A6"/>
    <w:rsid w:val="00F44F74"/>
    <w:rsid w:val="00F51FD5"/>
    <w:rsid w:val="00F61B3B"/>
    <w:rsid w:val="00F8665F"/>
    <w:rsid w:val="00F90434"/>
    <w:rsid w:val="00F970BB"/>
    <w:rsid w:val="00FA6F39"/>
    <w:rsid w:val="00FB2096"/>
    <w:rsid w:val="00FD3B56"/>
    <w:rsid w:val="00FE18EE"/>
    <w:rsid w:val="00FE6334"/>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0B586-DA8E-4850-9284-160531B3B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1680</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2018-11-01T12:02:00Z</dcterms:created>
  <dcterms:modified xsi:type="dcterms:W3CDTF">2019-02-14T10:51:00Z</dcterms:modified>
</cp:coreProperties>
</file>